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086" w:rsidRDefault="004157C1">
      <w:pPr>
        <w:pStyle w:val="affffff6"/>
        <w:framePr w:wrap="around"/>
      </w:pPr>
      <w:r>
        <w:rPr>
          <w:rFonts w:ascii="Times New Roman"/>
        </w:rPr>
        <w:t>ICS</w:t>
      </w:r>
      <w:r>
        <w:rPr>
          <w:rFonts w:hAnsi="黑体"/>
        </w:rPr>
        <w:t> </w:t>
      </w:r>
      <w:r>
        <w:fldChar w:fldCharType="begin">
          <w:ffData>
            <w:name w:val="ICS"/>
            <w:enabled/>
            <w:calcOnExit w:val="0"/>
            <w:helpText w:type="text" w:val="请输入正确的ICS号："/>
            <w:textInput>
              <w:default w:val="点击此处添加ICS号"/>
            </w:textInput>
          </w:ffData>
        </w:fldChar>
      </w:r>
      <w:bookmarkStart w:id="0" w:name="ICS"/>
      <w:r>
        <w:instrText xml:space="preserve"> FORMTEXT </w:instrText>
      </w:r>
      <w:r>
        <w:fldChar w:fldCharType="separate"/>
      </w:r>
      <w:r>
        <w:rPr>
          <w:rFonts w:hint="eastAsia"/>
        </w:rPr>
        <w:t>点击此处添加</w:t>
      </w:r>
      <w:r>
        <w:rPr>
          <w:rFonts w:hint="eastAsia"/>
        </w:rPr>
        <w:t>ICS</w:t>
      </w:r>
      <w:r>
        <w:rPr>
          <w:rFonts w:hint="eastAsia"/>
        </w:rPr>
        <w:t>号</w:t>
      </w:r>
      <w:r>
        <w:fldChar w:fldCharType="end"/>
      </w:r>
      <w:bookmarkEnd w:id="0"/>
    </w:p>
    <w:p w:rsidR="00E97086" w:rsidRDefault="004157C1">
      <w:pPr>
        <w:pStyle w:val="affffff6"/>
        <w:framePr w:wrap="around"/>
      </w:pPr>
      <w:r>
        <w:fldChar w:fldCharType="begin">
          <w:ffData>
            <w:name w:val="WXFLH"/>
            <w:enabled/>
            <w:calcOnExit w:val="0"/>
            <w:helpText w:type="text" w:val="请输入中国标准文献分类号："/>
            <w:textInput>
              <w:default w:val="点击此处添加中国标准文献分类号"/>
            </w:textInput>
          </w:ffData>
        </w:fldChar>
      </w:r>
      <w:bookmarkStart w:id="1" w:name="WXFLH"/>
      <w:r>
        <w:instrText xml:space="preserve"> FORMTEXT </w:instrText>
      </w:r>
      <w:r>
        <w:fldChar w:fldCharType="separate"/>
      </w:r>
      <w:r>
        <w:rPr>
          <w:rFonts w:hint="eastAsia"/>
        </w:rPr>
        <w:t>点击此处添加中国标准文献分类号</w:t>
      </w:r>
      <w:r>
        <w:fldChar w:fldCharType="end"/>
      </w:r>
      <w:bookmarkEnd w:id="1"/>
    </w:p>
    <w:p w:rsidR="00E97086" w:rsidRDefault="004157C1">
      <w:pPr>
        <w:pStyle w:val="afffa"/>
        <w:framePr w:wrap="around" w:x="4785" w:y="1111"/>
      </w:pPr>
      <w:bookmarkStart w:id="2" w:name="StdName"/>
      <w:r>
        <w:t>GB</w:t>
      </w:r>
    </w:p>
    <w:bookmarkEnd w:id="2"/>
    <w:p w:rsidR="00E97086" w:rsidRDefault="004157C1">
      <w:pPr>
        <w:pStyle w:val="afffff6"/>
        <w:framePr w:wrap="around" w:x="1303" w:y="6349"/>
      </w:pPr>
      <w:r>
        <w:fldChar w:fldCharType="begin">
          <w:ffData>
            <w:name w:val=""/>
            <w:enabled/>
            <w:calcOnExit w:val="0"/>
            <w:textInput>
              <w:default w:val="智能停车服务机器人应用技术条件"/>
            </w:textInput>
          </w:ffData>
        </w:fldChar>
      </w:r>
      <w:r>
        <w:instrText xml:space="preserve"> FORMTEXT </w:instrText>
      </w:r>
      <w:r>
        <w:fldChar w:fldCharType="separate"/>
      </w:r>
      <w:r>
        <w:rPr>
          <w:rFonts w:hint="eastAsia"/>
        </w:rPr>
        <w:t>智能停车服务机器人应用技术条件</w:t>
      </w:r>
      <w:r>
        <w:fldChar w:fldCharType="end"/>
      </w:r>
    </w:p>
    <w:bookmarkStart w:id="3" w:name="StdEnglishName"/>
    <w:p w:rsidR="00E97086" w:rsidRDefault="004157C1">
      <w:pPr>
        <w:pStyle w:val="afffff7"/>
        <w:framePr w:wrap="around" w:x="1303" w:y="6349"/>
      </w:pPr>
      <w:r>
        <w:fldChar w:fldCharType="begin">
          <w:ffData>
            <w:name w:val="StdEnglishName"/>
            <w:enabled/>
            <w:calcOnExit w:val="0"/>
            <w:textInput>
              <w:default w:val="Applied technical specifications of automated parking robot"/>
            </w:textInput>
          </w:ffData>
        </w:fldChar>
      </w:r>
      <w:r>
        <w:instrText xml:space="preserve"> FORMTEXT </w:instrText>
      </w:r>
      <w:r>
        <w:fldChar w:fldCharType="separate"/>
      </w:r>
      <w:r>
        <w:t>Applied technical specifications of automated parking robot</w:t>
      </w:r>
      <w:r>
        <w:fldChar w:fldCharType="end"/>
      </w:r>
      <w:bookmarkEnd w:id="3"/>
    </w:p>
    <w:p w:rsidR="00E97086" w:rsidRDefault="004157C1">
      <w:pPr>
        <w:pStyle w:val="afffff9"/>
        <w:framePr w:wrap="around" w:x="1303" w:y="6349"/>
      </w:pPr>
      <w:r>
        <w:fldChar w:fldCharType="begin">
          <w:ffData>
            <w:name w:val="YZBS"/>
            <w:enabled/>
            <w:calcOnExit w:val="0"/>
            <w:textInput>
              <w:default w:val="点击此处添加与国际标准一致性程度的标识"/>
            </w:textInput>
          </w:ffData>
        </w:fldChar>
      </w:r>
      <w:bookmarkStart w:id="4" w:name="YZBS"/>
      <w:r>
        <w:instrText xml:space="preserve"> FORMTEXT </w:instrText>
      </w:r>
      <w:r>
        <w:fldChar w:fldCharType="separate"/>
      </w:r>
      <w:r>
        <w:t>    </w:t>
      </w:r>
      <w:r>
        <w:t> </w:t>
      </w:r>
      <w:r>
        <w:fldChar w:fldCharType="end"/>
      </w:r>
      <w:bookmarkEnd w:id="4"/>
    </w:p>
    <w:tbl>
      <w:tblPr>
        <w:tblW w:w="9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E97086">
        <w:tc>
          <w:tcPr>
            <w:tcW w:w="9855" w:type="dxa"/>
            <w:tcBorders>
              <w:top w:val="nil"/>
              <w:left w:val="nil"/>
              <w:bottom w:val="nil"/>
              <w:right w:val="nil"/>
            </w:tcBorders>
          </w:tcPr>
          <w:p w:rsidR="00E97086" w:rsidRDefault="004157C1">
            <w:pPr>
              <w:pStyle w:val="afffffa"/>
              <w:framePr w:wrap="around" w:x="1303" w:y="6349"/>
            </w:pPr>
            <w:r>
              <w:rPr>
                <w:noProof/>
              </w:rPr>
              <mc:AlternateContent>
                <mc:Choice Requires="wps">
                  <w:drawing>
                    <wp:anchor distT="0" distB="0" distL="114300" distR="114300" simplePos="0" relativeHeight="251656704" behindDoc="1" locked="1" layoutInCell="1" allowOverlap="1">
                      <wp:simplePos x="0" y="0"/>
                      <wp:positionH relativeFrom="column">
                        <wp:posOffset>2200910</wp:posOffset>
                      </wp:positionH>
                      <wp:positionV relativeFrom="paragraph">
                        <wp:posOffset>573405</wp:posOffset>
                      </wp:positionV>
                      <wp:extent cx="1905000" cy="254000"/>
                      <wp:effectExtent l="0" t="635" r="1270" b="2540"/>
                      <wp:wrapNone/>
                      <wp:docPr id="9"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5926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AWJ&#10;rpLVAAAACgEAAA8AAAAAAAAAAQAgAAAAIgAAAGRycy9kb3ducmV2LnhtbFBLAQIUABQAAAAIAIdO&#10;4kDaKDrx7QEAANIDAAAOAAAAAAAAAAEAIAAAACQBAABkcnMvZTJvRG9jLnhtbFBLBQYAAAAABgAG&#10;AFkBAACDBQAAAAA=&#10;">
                      <v:fill on="t" focussize="0,0"/>
                      <v:stroke on="f"/>
                      <v:imagedata o:title=""/>
                      <o:lock v:ext="edit" aspectratio="f"/>
                      <w10:anchorlock/>
                    </v:rect>
                  </w:pict>
                </mc:Fallback>
              </mc:AlternateContent>
            </w:r>
            <w:r>
              <w:rPr>
                <w:noProof/>
              </w:rPr>
              <mc:AlternateContent>
                <mc:Choice Requires="wps">
                  <w:drawing>
                    <wp:anchor distT="0" distB="0" distL="114300" distR="114300" simplePos="0" relativeHeight="251655680" behindDoc="1" locked="0" layoutInCell="1" allowOverlap="1">
                      <wp:simplePos x="0" y="0"/>
                      <wp:positionH relativeFrom="column">
                        <wp:posOffset>2454910</wp:posOffset>
                      </wp:positionH>
                      <wp:positionV relativeFrom="paragraph">
                        <wp:posOffset>255905</wp:posOffset>
                      </wp:positionV>
                      <wp:extent cx="1270000" cy="304800"/>
                      <wp:effectExtent l="0" t="0" r="1270" b="2540"/>
                      <wp:wrapNone/>
                      <wp:docPr id="8" name="LB"/>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6028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D&#10;4Yvl1gAAAAkBAAAPAAAAAAAAAAEAIAAAACIAAABkcnMvZG93bnJldi54bWxQSwECFAAUAAAACACH&#10;TuJAOTBSae0BAADSAwAADgAAAAAAAAABACAAAAAlAQAAZHJzL2Uyb0RvYy54bWxQSwUGAAAAAAYA&#10;BgBZAQAAhAUAAAAA&#10;">
                      <v:fill on="t" focussize="0,0"/>
                      <v:stroke on="f"/>
                      <v:imagedata o:title=""/>
                      <o:lock v:ext="edit" aspectratio="f"/>
                    </v:rect>
                  </w:pict>
                </mc:Fallback>
              </mc:AlternateContent>
            </w:r>
            <w:r>
              <w:fldChar w:fldCharType="begin">
                <w:ffData>
                  <w:name w:val="LB"/>
                  <w:enabled/>
                  <w:calcOnExit w:val="0"/>
                  <w:ddList>
                    <w:result w:val="4"/>
                    <w:listEntry w:val="（草案）"/>
                    <w:listEntry w:val="(工作组草案)"/>
                    <w:listEntry w:val="文稿版次选择"/>
                    <w:listEntry w:val="（工作组讨论稿）"/>
                    <w:listEntry w:val="（征求意见稿）"/>
                    <w:listEntry w:val="（送审讨论稿）"/>
                    <w:listEntry w:val="（送审稿）"/>
                    <w:listEntry w:val="（报批稿）"/>
                  </w:ddList>
                </w:ffData>
              </w:fldChar>
            </w:r>
            <w:bookmarkStart w:id="5" w:name="LB"/>
            <w:r>
              <w:instrText xml:space="preserve"> FORMDROPDOWN </w:instrText>
            </w:r>
            <w:r>
              <w:fldChar w:fldCharType="separate"/>
            </w:r>
            <w:r>
              <w:fldChar w:fldCharType="end"/>
            </w:r>
            <w:bookmarkEnd w:id="5"/>
          </w:p>
        </w:tc>
      </w:tr>
      <w:tr w:rsidR="00E97086">
        <w:tc>
          <w:tcPr>
            <w:tcW w:w="9855" w:type="dxa"/>
            <w:tcBorders>
              <w:top w:val="nil"/>
              <w:left w:val="nil"/>
              <w:bottom w:val="nil"/>
              <w:right w:val="nil"/>
            </w:tcBorders>
          </w:tcPr>
          <w:p w:rsidR="00E97086" w:rsidRDefault="004157C1">
            <w:pPr>
              <w:pStyle w:val="afffffb"/>
              <w:framePr w:wrap="around" w:x="1303" w:y="6349"/>
            </w:pPr>
            <w:r>
              <w:fldChar w:fldCharType="begin">
                <w:ffData>
                  <w:name w:val="WCRQ"/>
                  <w:enabled/>
                  <w:calcOnExit w:val="0"/>
                  <w:textInput/>
                </w:ffData>
              </w:fldChar>
            </w:r>
            <w:bookmarkStart w:id="6" w:name="WCRQ"/>
            <w:r>
              <w:instrText xml:space="preserve"> FORMTEXT </w:instrText>
            </w:r>
            <w:r>
              <w:fldChar w:fldCharType="separate"/>
            </w:r>
            <w:r>
              <w:t>     </w:t>
            </w:r>
            <w:r>
              <w:fldChar w:fldCharType="end"/>
            </w:r>
            <w:bookmarkEnd w:id="6"/>
          </w:p>
        </w:tc>
      </w:tr>
    </w:tbl>
    <w:p w:rsidR="00E97086" w:rsidRDefault="004157C1">
      <w:pPr>
        <w:pStyle w:val="affffffb"/>
        <w:framePr w:wrap="around" w:hAnchor="page" w:x="1464" w:y="14147"/>
      </w:pPr>
      <w:r>
        <w:rPr>
          <w:rFonts w:ascii="黑体"/>
        </w:rPr>
        <w:t>201</w:t>
      </w:r>
      <w:r w:rsidR="00950C9E">
        <w:rPr>
          <w:rFonts w:ascii="黑体"/>
        </w:rPr>
        <w:t>X</w:t>
      </w:r>
      <w:r>
        <w:t xml:space="preserve"> </w:t>
      </w:r>
      <w:r>
        <w:rPr>
          <w:rFonts w:ascii="黑体"/>
        </w:rPr>
        <w:t>-</w:t>
      </w:r>
      <w:r>
        <w:t xml:space="preserve"> </w:t>
      </w:r>
      <w:r>
        <w:rPr>
          <w:rFonts w:ascii="黑体"/>
        </w:rPr>
        <w:fldChar w:fldCharType="begin">
          <w:ffData>
            <w:name w:val="FM"/>
            <w:enabled/>
            <w:calcOnExit w:val="0"/>
            <w:textInput>
              <w:default w:val="XX"/>
              <w:maxLength w:val="2"/>
            </w:textInput>
          </w:ffData>
        </w:fldChar>
      </w:r>
      <w:bookmarkStart w:id="7" w:name="F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t xml:space="preserve"> </w:t>
      </w:r>
      <w:r>
        <w:rPr>
          <w:rFonts w:ascii="黑体"/>
        </w:rPr>
        <w:t>-</w:t>
      </w:r>
      <w:r>
        <w:t xml:space="preserve"> </w:t>
      </w:r>
      <w:r>
        <w:rPr>
          <w:rFonts w:ascii="黑体"/>
        </w:rPr>
        <w:fldChar w:fldCharType="begin">
          <w:ffData>
            <w:name w:val="FD"/>
            <w:enabled/>
            <w:calcOnExit w:val="0"/>
            <w:textInput>
              <w:default w:val="XX"/>
              <w:maxLength w:val="2"/>
            </w:textInput>
          </w:ffData>
        </w:fldChar>
      </w:r>
      <w:bookmarkStart w:id="8" w:name="F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8"/>
      <w:r>
        <w:rPr>
          <w:rFonts w:hint="eastAsia"/>
        </w:rPr>
        <w:t>发布</w:t>
      </w:r>
      <w:r>
        <w:rPr>
          <w:noProof/>
        </w:rPr>
        <mc:AlternateContent>
          <mc:Choice Requires="wps">
            <w:drawing>
              <wp:anchor distT="0" distB="0" distL="114300" distR="114300" simplePos="0" relativeHeight="251657728" behindDoc="0" locked="1" layoutInCell="1" allowOverlap="1">
                <wp:simplePos x="0" y="0"/>
                <wp:positionH relativeFrom="column">
                  <wp:posOffset>-635</wp:posOffset>
                </wp:positionH>
                <wp:positionV relativeFrom="page">
                  <wp:posOffset>9251950</wp:posOffset>
                </wp:positionV>
                <wp:extent cx="6120130" cy="0"/>
                <wp:effectExtent l="13970" t="12700" r="9525" b="6350"/>
                <wp:wrapNone/>
                <wp:docPr id="7" name="直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0" o:spid="_x0000_s1026" o:spt="20" style="position:absolute;left:0pt;margin-left:-0.05pt;margin-top:728.5pt;height:0pt;width:481.9pt;mso-position-vertical-relative:page;z-index:25165824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lh2s81gAAAAsBAAAPAAAAAAAAAAEAIAAAACIAAABkcnMvZG93bnJldi54bWxQSwEC&#10;FAAUAAAACACHTuJA5DLpI70BAABUAwAADgAAAAAAAAABACAAAAAlAQAAZHJzL2Uyb0RvYy54bWxQ&#10;SwUGAAAAAAYABgBZAQAAVAUAAAAA&#10;">
                <v:fill on="f" focussize="0,0"/>
                <v:stroke color="#000000" joinstyle="round"/>
                <v:imagedata o:title=""/>
                <o:lock v:ext="edit" aspectratio="f"/>
                <w10:anchorlock/>
              </v:line>
            </w:pict>
          </mc:Fallback>
        </mc:AlternateContent>
      </w:r>
    </w:p>
    <w:p w:rsidR="00E97086" w:rsidRDefault="00950C9E">
      <w:pPr>
        <w:pStyle w:val="affffffc"/>
        <w:framePr w:wrap="around" w:hAnchor="page" w:x="6970" w:y="14263"/>
      </w:pPr>
      <w:r>
        <w:rPr>
          <w:rFonts w:ascii="黑体"/>
        </w:rPr>
        <w:fldChar w:fldCharType="begin">
          <w:ffData>
            <w:name w:val="SY"/>
            <w:enabled/>
            <w:calcOnExit w:val="0"/>
            <w:textInput>
              <w:default w:val="201X"/>
              <w:maxLength w:val="4"/>
            </w:textInput>
          </w:ffData>
        </w:fldChar>
      </w:r>
      <w:bookmarkStart w:id="9" w:name="SY"/>
      <w:r>
        <w:rPr>
          <w:rFonts w:ascii="黑体"/>
        </w:rPr>
        <w:instrText xml:space="preserve"> FORMTEXT </w:instrText>
      </w:r>
      <w:r>
        <w:rPr>
          <w:rFonts w:ascii="黑体"/>
        </w:rPr>
      </w:r>
      <w:r>
        <w:rPr>
          <w:rFonts w:ascii="黑体"/>
        </w:rPr>
        <w:fldChar w:fldCharType="separate"/>
      </w:r>
      <w:r>
        <w:rPr>
          <w:rFonts w:ascii="黑体"/>
          <w:noProof/>
        </w:rPr>
        <w:t>201X</w:t>
      </w:r>
      <w:r>
        <w:rPr>
          <w:rFonts w:ascii="黑体"/>
        </w:rPr>
        <w:fldChar w:fldCharType="end"/>
      </w:r>
      <w:bookmarkEnd w:id="9"/>
      <w:r w:rsidR="004157C1">
        <w:t xml:space="preserve"> </w:t>
      </w:r>
      <w:r w:rsidR="004157C1">
        <w:rPr>
          <w:rFonts w:ascii="黑体"/>
        </w:rPr>
        <w:t>-</w:t>
      </w:r>
      <w:r w:rsidR="004157C1">
        <w:t xml:space="preserve"> </w:t>
      </w:r>
      <w:r w:rsidR="004157C1">
        <w:rPr>
          <w:rFonts w:ascii="黑体"/>
        </w:rPr>
        <w:fldChar w:fldCharType="begin">
          <w:ffData>
            <w:name w:val="SM"/>
            <w:enabled/>
            <w:calcOnExit w:val="0"/>
            <w:textInput>
              <w:default w:val="XX"/>
              <w:maxLength w:val="2"/>
            </w:textInput>
          </w:ffData>
        </w:fldChar>
      </w:r>
      <w:bookmarkStart w:id="10" w:name="SM"/>
      <w:r w:rsidR="004157C1">
        <w:rPr>
          <w:rFonts w:ascii="黑体"/>
        </w:rPr>
        <w:instrText xml:space="preserve"> FORMTEXT </w:instrText>
      </w:r>
      <w:r w:rsidR="004157C1">
        <w:rPr>
          <w:rFonts w:ascii="黑体"/>
        </w:rPr>
      </w:r>
      <w:r w:rsidR="004157C1">
        <w:rPr>
          <w:rFonts w:ascii="黑体"/>
        </w:rPr>
        <w:fldChar w:fldCharType="separate"/>
      </w:r>
      <w:r w:rsidR="004157C1">
        <w:rPr>
          <w:rFonts w:ascii="黑体"/>
        </w:rPr>
        <w:t>XX</w:t>
      </w:r>
      <w:r w:rsidR="004157C1">
        <w:rPr>
          <w:rFonts w:ascii="黑体"/>
        </w:rPr>
        <w:fldChar w:fldCharType="end"/>
      </w:r>
      <w:bookmarkEnd w:id="10"/>
      <w:r w:rsidR="004157C1">
        <w:t xml:space="preserve"> </w:t>
      </w:r>
      <w:r w:rsidR="004157C1">
        <w:rPr>
          <w:rFonts w:ascii="黑体"/>
        </w:rPr>
        <w:t>-</w:t>
      </w:r>
      <w:r w:rsidR="004157C1">
        <w:t xml:space="preserve"> </w:t>
      </w:r>
      <w:r w:rsidR="004157C1">
        <w:rPr>
          <w:rFonts w:ascii="黑体"/>
        </w:rPr>
        <w:fldChar w:fldCharType="begin">
          <w:ffData>
            <w:name w:val="SD"/>
            <w:enabled/>
            <w:calcOnExit w:val="0"/>
            <w:textInput>
              <w:default w:val="XX"/>
              <w:maxLength w:val="2"/>
            </w:textInput>
          </w:ffData>
        </w:fldChar>
      </w:r>
      <w:bookmarkStart w:id="11" w:name="SD"/>
      <w:r w:rsidR="004157C1">
        <w:rPr>
          <w:rFonts w:ascii="黑体"/>
        </w:rPr>
        <w:instrText xml:space="preserve"> FORMTEXT </w:instrText>
      </w:r>
      <w:r w:rsidR="004157C1">
        <w:rPr>
          <w:rFonts w:ascii="黑体"/>
        </w:rPr>
      </w:r>
      <w:r w:rsidR="004157C1">
        <w:rPr>
          <w:rFonts w:ascii="黑体"/>
        </w:rPr>
        <w:fldChar w:fldCharType="separate"/>
      </w:r>
      <w:r w:rsidR="004157C1">
        <w:rPr>
          <w:rFonts w:ascii="黑体"/>
        </w:rPr>
        <w:t>XX</w:t>
      </w:r>
      <w:r w:rsidR="004157C1">
        <w:rPr>
          <w:rFonts w:ascii="黑体"/>
        </w:rPr>
        <w:fldChar w:fldCharType="end"/>
      </w:r>
      <w:bookmarkEnd w:id="11"/>
      <w:r w:rsidR="004157C1">
        <w:rPr>
          <w:rFonts w:hint="eastAsia"/>
        </w:rPr>
        <w:t>实施</w:t>
      </w:r>
    </w:p>
    <w:p w:rsidR="00E97086" w:rsidRDefault="00E97086">
      <w:pPr>
        <w:pStyle w:val="affb"/>
      </w:pPr>
    </w:p>
    <w:p w:rsidR="00E97086" w:rsidRDefault="004157C1">
      <w:pPr>
        <w:pStyle w:val="afffff3"/>
        <w:framePr w:wrap="around" w:x="1440" w:y="2596"/>
      </w:pPr>
      <w:r>
        <w:rPr>
          <w:rFonts w:hint="eastAsia"/>
        </w:rPr>
        <w:t>中华人民共和国国家标准</w:t>
      </w:r>
    </w:p>
    <w:p w:rsidR="00E97086" w:rsidRDefault="004157C1">
      <w:pPr>
        <w:pStyle w:val="21"/>
        <w:framePr w:wrap="around"/>
        <w:rPr>
          <w:rFonts w:hAnsi="黑体"/>
        </w:rPr>
      </w:pPr>
      <w:r>
        <w:rPr>
          <w:rFonts w:ascii="Times New Roman"/>
        </w:rPr>
        <w:t>GB/T</w:t>
      </w:r>
      <w:r>
        <w:rPr>
          <w:rFonts w:hAnsi="黑体"/>
        </w:rPr>
        <w:t xml:space="preserve"> </w:t>
      </w:r>
      <w:r>
        <w:rPr>
          <w:rFonts w:hAnsi="黑体"/>
        </w:rPr>
        <w:fldChar w:fldCharType="begin">
          <w:ffData>
            <w:name w:val="StdNo1"/>
            <w:enabled/>
            <w:calcOnExit w:val="0"/>
            <w:textInput>
              <w:default w:val="XXXX"/>
            </w:textInput>
          </w:ffData>
        </w:fldChar>
      </w:r>
      <w:bookmarkStart w:id="12" w:name="StdNo1"/>
      <w:r>
        <w:rPr>
          <w:rFonts w:hAnsi="黑体"/>
        </w:rPr>
        <w:instrText xml:space="preserve"> FORMTEXT </w:instrText>
      </w:r>
      <w:r>
        <w:rPr>
          <w:rFonts w:hAnsi="黑体"/>
        </w:rPr>
      </w:r>
      <w:r>
        <w:rPr>
          <w:rFonts w:hAnsi="黑体"/>
        </w:rPr>
        <w:fldChar w:fldCharType="separate"/>
      </w:r>
      <w:r>
        <w:rPr>
          <w:rFonts w:hAnsi="黑体"/>
        </w:rPr>
        <w:t>XXXX</w:t>
      </w:r>
      <w:r>
        <w:rPr>
          <w:rFonts w:hAnsi="黑体"/>
        </w:rPr>
        <w:fldChar w:fldCharType="end"/>
      </w:r>
      <w:bookmarkEnd w:id="12"/>
      <w:r>
        <w:rPr>
          <w:rFonts w:hAnsi="黑体"/>
        </w:rPr>
        <w:t>—201</w:t>
      </w:r>
      <w:r w:rsidR="00950C9E">
        <w:rPr>
          <w:rFonts w:hAnsi="黑体"/>
        </w:rPr>
        <w:t>X</w:t>
      </w:r>
    </w:p>
    <w:tbl>
      <w:tblPr>
        <w:tblW w:w="9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40"/>
      </w:tblGrid>
      <w:tr w:rsidR="00E97086">
        <w:tc>
          <w:tcPr>
            <w:tcW w:w="9140" w:type="dxa"/>
            <w:tcBorders>
              <w:top w:val="nil"/>
              <w:left w:val="nil"/>
              <w:bottom w:val="nil"/>
              <w:right w:val="nil"/>
            </w:tcBorders>
            <w:shd w:val="clear" w:color="auto" w:fill="auto"/>
          </w:tcPr>
          <w:p w:rsidR="00E97086" w:rsidRDefault="004157C1" w:rsidP="00950C9E">
            <w:pPr>
              <w:pStyle w:val="afffff4"/>
              <w:framePr w:wrap="around"/>
              <w:spacing w:before="78" w:after="78"/>
            </w:pPr>
            <w:r>
              <w:rPr>
                <w:noProof/>
              </w:rPr>
              <mc:AlternateContent>
                <mc:Choice Requires="wps">
                  <w:drawing>
                    <wp:anchor distT="0" distB="0" distL="114300" distR="114300" simplePos="0" relativeHeight="251659776" behindDoc="1" locked="0" layoutInCell="1" allowOverlap="1">
                      <wp:simplePos x="0" y="0"/>
                      <wp:positionH relativeFrom="column">
                        <wp:posOffset>4734560</wp:posOffset>
                      </wp:positionH>
                      <wp:positionV relativeFrom="paragraph">
                        <wp:posOffset>34290</wp:posOffset>
                      </wp:positionV>
                      <wp:extent cx="1143000" cy="228600"/>
                      <wp:effectExtent l="0" t="0" r="3175" b="0"/>
                      <wp:wrapNone/>
                      <wp:docPr id="6" name="D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5721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HmDyy9YAAAAIAQAADwAAAAAAAAABACAAAAAiAAAAZHJzL2Rvd25yZXYueG1sUEsBAhQAFAAAAAgA&#10;h07iQDfHGzLuAQAA0gMAAA4AAAAAAAAAAQAgAAAAJQEAAGRycy9lMm9Eb2MueG1sUEsFBgAAAAAG&#10;AAYAWQEAAIUFAAAAAA==&#10;">
                      <v:fill on="t" focussize="0,0"/>
                      <v:stroke on="f"/>
                      <v:imagedata o:title=""/>
                      <o:lock v:ext="edit" aspectratio="f"/>
                    </v:rect>
                  </w:pict>
                </mc:Fallback>
              </mc:AlternateContent>
            </w:r>
            <w:r>
              <w:fldChar w:fldCharType="begin">
                <w:ffData>
                  <w:name w:val="DT"/>
                  <w:enabled/>
                  <w:calcOnExit w:val="0"/>
                  <w:textInput/>
                </w:ffData>
              </w:fldChar>
            </w:r>
            <w:bookmarkStart w:id="13" w:name="DT"/>
            <w:r>
              <w:instrText xml:space="preserve"> FORMTEXT </w:instrText>
            </w:r>
            <w:r>
              <w:fldChar w:fldCharType="separate"/>
            </w:r>
            <w:r w:rsidR="00950C9E">
              <w:t xml:space="preserve"> </w:t>
            </w:r>
            <w:r>
              <w:fldChar w:fldCharType="end"/>
            </w:r>
            <w:bookmarkEnd w:id="13"/>
          </w:p>
        </w:tc>
      </w:tr>
    </w:tbl>
    <w:p w:rsidR="00E97086" w:rsidRDefault="00E97086">
      <w:pPr>
        <w:pStyle w:val="21"/>
        <w:framePr w:wrap="around"/>
        <w:rPr>
          <w:rFonts w:hAnsi="黑体"/>
        </w:rPr>
      </w:pPr>
    </w:p>
    <w:p w:rsidR="00E97086" w:rsidRDefault="00E97086">
      <w:pPr>
        <w:pStyle w:val="21"/>
        <w:framePr w:wrap="around"/>
        <w:rPr>
          <w:rFonts w:hAnsi="黑体"/>
        </w:rPr>
      </w:pPr>
    </w:p>
    <w:p w:rsidR="00E97086" w:rsidRDefault="004157C1">
      <w:pPr>
        <w:pStyle w:val="affb"/>
        <w:sectPr w:rsidR="00E97086">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58752" behindDoc="0" locked="0" layoutInCell="1" allowOverlap="1">
                <wp:simplePos x="0" y="0"/>
                <wp:positionH relativeFrom="column">
                  <wp:posOffset>-635</wp:posOffset>
                </wp:positionH>
                <wp:positionV relativeFrom="paragraph">
                  <wp:posOffset>2339975</wp:posOffset>
                </wp:positionV>
                <wp:extent cx="6120130" cy="0"/>
                <wp:effectExtent l="13970" t="8255" r="9525" b="10795"/>
                <wp:wrapNone/>
                <wp:docPr id="5" name="直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ln>
                      </wps:spPr>
                      <wps:bodyPr/>
                    </wps:wsp>
                  </a:graphicData>
                </a:graphic>
              </wp:anchor>
            </w:drawing>
          </mc:Choice>
          <mc:Fallback xmlns:wpsCustomData="http://www.wps.cn/officeDocument/2013/wpsCustomData">
            <w:pict>
              <v:line id="直线 11" o:spid="_x0000_s1026" o:spt="20" style="position:absolute;left:0pt;margin-left:-0.05pt;margin-top:184.25pt;height:0pt;width:481.9pt;z-index:251658240;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EJB4l/XAAAACQEAAA8AAAAAAAAAAQAgAAAAIgAAAGRycy9kb3ducmV2LnhtbFBLAQIU&#10;ABQAAAAIAIdO4kBEmxETuwEAAFQDAAAOAAAAAAAAAAEAIAAAACYBAABkcnMvZTJvRG9jLnhtbFBL&#10;BQYAAAAABgAGAFkBAABTBQAAAAA=&#10;">
                <v:fill on="f" focussize="0,0"/>
                <v:stroke color="#000000" joinstyle="round"/>
                <v:imagedata o:title=""/>
                <o:lock v:ext="edit" aspectratio="f"/>
              </v:line>
            </w:pict>
          </mc:Fallback>
        </mc:AlternateContent>
      </w:r>
    </w:p>
    <w:p w:rsidR="00E97086" w:rsidRDefault="004157C1">
      <w:pPr>
        <w:pStyle w:val="10"/>
        <w:spacing w:before="78" w:after="78"/>
        <w:rPr>
          <w:rFonts w:asciiTheme="minorHAnsi" w:eastAsiaTheme="minorEastAsia" w:hAnsiTheme="minorHAnsi" w:cstheme="minorBidi"/>
          <w:szCs w:val="22"/>
        </w:rPr>
      </w:pPr>
      <w:r>
        <w:lastRenderedPageBreak/>
        <w:fldChar w:fldCharType="begin"/>
      </w:r>
      <w:r>
        <w:instrText xml:space="preserve"> </w:instrText>
      </w:r>
      <w:r>
        <w:rPr>
          <w:rFonts w:hint="eastAsia"/>
        </w:rPr>
        <w:instrText>TOC \o "1-2" \h \z \u</w:instrText>
      </w:r>
      <w:r>
        <w:instrText xml:space="preserve"> </w:instrText>
      </w:r>
      <w:r>
        <w:fldChar w:fldCharType="separate"/>
      </w:r>
      <w:hyperlink w:anchor="_Toc533850904" w:history="1">
        <w:r>
          <w:rPr>
            <w:rStyle w:val="afff1"/>
            <w:rFonts w:ascii="黑体" w:eastAsia="黑体" w:hint="eastAsia"/>
            <w:kern w:val="0"/>
          </w:rPr>
          <w:t>前言</w:t>
        </w:r>
        <w:r>
          <w:tab/>
        </w:r>
        <w:r>
          <w:fldChar w:fldCharType="begin"/>
        </w:r>
        <w:r>
          <w:instrText xml:space="preserve"> PAGEREF _Toc5338509</w:instrText>
        </w:r>
        <w:r>
          <w:instrText xml:space="preserve">04 \h </w:instrText>
        </w:r>
        <w:r>
          <w:fldChar w:fldCharType="separate"/>
        </w:r>
        <w:r>
          <w:t>2</w:t>
        </w:r>
        <w:r>
          <w:fldChar w:fldCharType="end"/>
        </w:r>
      </w:hyperlink>
    </w:p>
    <w:p w:rsidR="00E97086" w:rsidRDefault="004157C1">
      <w:pPr>
        <w:pStyle w:val="2"/>
        <w:rPr>
          <w:rFonts w:asciiTheme="minorHAnsi" w:eastAsiaTheme="minorEastAsia" w:hAnsiTheme="minorHAnsi" w:cstheme="minorBidi"/>
          <w:szCs w:val="22"/>
        </w:rPr>
      </w:pPr>
      <w:hyperlink w:anchor="_Toc533850905" w:history="1">
        <w:r>
          <w:rPr>
            <w:rStyle w:val="afff1"/>
          </w:rPr>
          <w:t>1</w:t>
        </w:r>
        <w:r>
          <w:rPr>
            <w:rStyle w:val="afff1"/>
            <w:rFonts w:hint="eastAsia"/>
          </w:rPr>
          <w:t xml:space="preserve"> </w:t>
        </w:r>
        <w:r>
          <w:rPr>
            <w:rStyle w:val="afff1"/>
            <w:rFonts w:hint="eastAsia"/>
          </w:rPr>
          <w:t>范围</w:t>
        </w:r>
        <w:r>
          <w:tab/>
        </w:r>
        <w:r>
          <w:fldChar w:fldCharType="begin"/>
        </w:r>
        <w:r>
          <w:instrText xml:space="preserve"> PAGEREF _Toc533850905 \h </w:instrText>
        </w:r>
        <w:r>
          <w:fldChar w:fldCharType="separate"/>
        </w:r>
        <w:r>
          <w:t>3</w:t>
        </w:r>
        <w:r>
          <w:fldChar w:fldCharType="end"/>
        </w:r>
      </w:hyperlink>
    </w:p>
    <w:p w:rsidR="00E97086" w:rsidRDefault="004157C1">
      <w:pPr>
        <w:pStyle w:val="2"/>
        <w:rPr>
          <w:rFonts w:asciiTheme="minorHAnsi" w:eastAsiaTheme="minorEastAsia" w:hAnsiTheme="minorHAnsi" w:cstheme="minorBidi"/>
          <w:szCs w:val="22"/>
        </w:rPr>
      </w:pPr>
      <w:hyperlink w:anchor="_Toc533850906" w:history="1">
        <w:r>
          <w:rPr>
            <w:rStyle w:val="afff1"/>
          </w:rPr>
          <w:t>2</w:t>
        </w:r>
        <w:r>
          <w:rPr>
            <w:rStyle w:val="afff1"/>
            <w:rFonts w:hint="eastAsia"/>
          </w:rPr>
          <w:t xml:space="preserve"> </w:t>
        </w:r>
        <w:r>
          <w:rPr>
            <w:rStyle w:val="afff1"/>
            <w:rFonts w:hint="eastAsia"/>
          </w:rPr>
          <w:t>规范性引用文件</w:t>
        </w:r>
        <w:r>
          <w:tab/>
        </w:r>
        <w:r>
          <w:fldChar w:fldCharType="begin"/>
        </w:r>
        <w:r>
          <w:instrText xml:space="preserve"> PAGEREF _Toc533850906 \h </w:instrText>
        </w:r>
        <w:r>
          <w:fldChar w:fldCharType="separate"/>
        </w:r>
        <w:r>
          <w:t>3</w:t>
        </w:r>
        <w:r>
          <w:fldChar w:fldCharType="end"/>
        </w:r>
      </w:hyperlink>
    </w:p>
    <w:p w:rsidR="00E97086" w:rsidRDefault="004157C1">
      <w:pPr>
        <w:pStyle w:val="2"/>
        <w:rPr>
          <w:rFonts w:asciiTheme="minorHAnsi" w:eastAsiaTheme="minorEastAsia" w:hAnsiTheme="minorHAnsi" w:cstheme="minorBidi"/>
          <w:szCs w:val="22"/>
        </w:rPr>
      </w:pPr>
      <w:hyperlink w:anchor="_Toc533850907" w:history="1">
        <w:r>
          <w:rPr>
            <w:rStyle w:val="afff1"/>
          </w:rPr>
          <w:t>3</w:t>
        </w:r>
        <w:r>
          <w:rPr>
            <w:rStyle w:val="afff1"/>
            <w:rFonts w:hint="eastAsia"/>
          </w:rPr>
          <w:t xml:space="preserve"> </w:t>
        </w:r>
        <w:r>
          <w:rPr>
            <w:rStyle w:val="afff1"/>
            <w:rFonts w:hint="eastAsia"/>
          </w:rPr>
          <w:t>术语和定义</w:t>
        </w:r>
        <w:r>
          <w:tab/>
        </w:r>
        <w:r>
          <w:fldChar w:fldCharType="begin"/>
        </w:r>
        <w:r>
          <w:instrText xml:space="preserve"> PAGEREF _Toc533850907 \h </w:instrText>
        </w:r>
        <w:r>
          <w:fldChar w:fldCharType="separate"/>
        </w:r>
        <w:r>
          <w:t>3</w:t>
        </w:r>
        <w:r>
          <w:fldChar w:fldCharType="end"/>
        </w:r>
      </w:hyperlink>
    </w:p>
    <w:p w:rsidR="00E97086" w:rsidRDefault="004157C1">
      <w:pPr>
        <w:pStyle w:val="2"/>
        <w:rPr>
          <w:rFonts w:asciiTheme="minorHAnsi" w:eastAsiaTheme="minorEastAsia" w:hAnsiTheme="minorHAnsi" w:cstheme="minorBidi"/>
          <w:szCs w:val="22"/>
        </w:rPr>
      </w:pPr>
      <w:hyperlink w:anchor="_Toc533850908" w:history="1">
        <w:r>
          <w:rPr>
            <w:rStyle w:val="afff1"/>
          </w:rPr>
          <w:t>4</w:t>
        </w:r>
        <w:r>
          <w:rPr>
            <w:rStyle w:val="afff1"/>
            <w:rFonts w:hint="eastAsia"/>
          </w:rPr>
          <w:t xml:space="preserve"> </w:t>
        </w:r>
        <w:r>
          <w:rPr>
            <w:rStyle w:val="afff1"/>
            <w:rFonts w:hint="eastAsia"/>
          </w:rPr>
          <w:t>技术要求</w:t>
        </w:r>
        <w:r>
          <w:tab/>
        </w:r>
        <w:r>
          <w:fldChar w:fldCharType="begin"/>
        </w:r>
        <w:r>
          <w:instrText xml:space="preserve"> PAGEREF _Toc533850908 \h </w:instrText>
        </w:r>
        <w:r>
          <w:fldChar w:fldCharType="separate"/>
        </w:r>
        <w:r>
          <w:t>4</w:t>
        </w:r>
        <w:r>
          <w:fldChar w:fldCharType="end"/>
        </w:r>
      </w:hyperlink>
    </w:p>
    <w:p w:rsidR="00E97086" w:rsidRDefault="004157C1">
      <w:pPr>
        <w:pStyle w:val="2"/>
        <w:rPr>
          <w:rFonts w:asciiTheme="minorHAnsi" w:eastAsiaTheme="minorEastAsia" w:hAnsiTheme="minorHAnsi" w:cstheme="minorBidi"/>
          <w:szCs w:val="22"/>
        </w:rPr>
      </w:pPr>
      <w:hyperlink w:anchor="_Toc533850909" w:history="1">
        <w:r>
          <w:rPr>
            <w:rStyle w:val="afff1"/>
          </w:rPr>
          <w:t>5</w:t>
        </w:r>
        <w:r>
          <w:rPr>
            <w:rStyle w:val="afff1"/>
            <w:rFonts w:hint="eastAsia"/>
          </w:rPr>
          <w:t xml:space="preserve"> </w:t>
        </w:r>
        <w:r>
          <w:rPr>
            <w:rStyle w:val="afff1"/>
            <w:rFonts w:hint="eastAsia"/>
          </w:rPr>
          <w:t>安全要求</w:t>
        </w:r>
        <w:r>
          <w:tab/>
        </w:r>
        <w:r>
          <w:fldChar w:fldCharType="begin"/>
        </w:r>
        <w:r>
          <w:instrText xml:space="preserve"> PAGEREF _Toc533850909 \h </w:instrText>
        </w:r>
        <w:r>
          <w:fldChar w:fldCharType="separate"/>
        </w:r>
        <w:r>
          <w:t>5</w:t>
        </w:r>
        <w:r>
          <w:fldChar w:fldCharType="end"/>
        </w:r>
      </w:hyperlink>
    </w:p>
    <w:p w:rsidR="00E97086" w:rsidRDefault="004157C1">
      <w:pPr>
        <w:pStyle w:val="2"/>
        <w:rPr>
          <w:rFonts w:asciiTheme="minorHAnsi" w:eastAsiaTheme="minorEastAsia" w:hAnsiTheme="minorHAnsi" w:cstheme="minorBidi"/>
          <w:szCs w:val="22"/>
        </w:rPr>
      </w:pPr>
      <w:hyperlink w:anchor="_Toc533850910" w:history="1">
        <w:r>
          <w:rPr>
            <w:rStyle w:val="afff1"/>
          </w:rPr>
          <w:t>6</w:t>
        </w:r>
        <w:r>
          <w:rPr>
            <w:rStyle w:val="afff1"/>
            <w:rFonts w:hint="eastAsia"/>
          </w:rPr>
          <w:t xml:space="preserve"> </w:t>
        </w:r>
        <w:r>
          <w:rPr>
            <w:rStyle w:val="afff1"/>
            <w:rFonts w:hint="eastAsia"/>
          </w:rPr>
          <w:t>配套系统要求</w:t>
        </w:r>
        <w:r>
          <w:tab/>
        </w:r>
        <w:r>
          <w:fldChar w:fldCharType="begin"/>
        </w:r>
        <w:r>
          <w:instrText xml:space="preserve"> PAGEREF _Toc533850910 \h </w:instrText>
        </w:r>
        <w:r>
          <w:fldChar w:fldCharType="separate"/>
        </w:r>
        <w:r>
          <w:t>6</w:t>
        </w:r>
        <w:r>
          <w:fldChar w:fldCharType="end"/>
        </w:r>
      </w:hyperlink>
    </w:p>
    <w:p w:rsidR="00E97086" w:rsidRDefault="004157C1">
      <w:pPr>
        <w:pStyle w:val="2"/>
        <w:rPr>
          <w:rFonts w:asciiTheme="minorHAnsi" w:eastAsiaTheme="minorEastAsia" w:hAnsiTheme="minorHAnsi" w:cstheme="minorBidi"/>
          <w:szCs w:val="22"/>
        </w:rPr>
      </w:pPr>
      <w:hyperlink w:anchor="_Toc533850911" w:history="1">
        <w:r>
          <w:rPr>
            <w:rStyle w:val="afff1"/>
          </w:rPr>
          <w:t>7</w:t>
        </w:r>
        <w:r>
          <w:rPr>
            <w:rStyle w:val="afff1"/>
            <w:rFonts w:hint="eastAsia"/>
          </w:rPr>
          <w:t xml:space="preserve"> </w:t>
        </w:r>
        <w:r>
          <w:rPr>
            <w:rStyle w:val="afff1"/>
            <w:rFonts w:hint="eastAsia"/>
          </w:rPr>
          <w:t>使用环境要求</w:t>
        </w:r>
        <w:r>
          <w:tab/>
        </w:r>
        <w:r>
          <w:fldChar w:fldCharType="begin"/>
        </w:r>
        <w:r>
          <w:instrText xml:space="preserve"> PAGEREF _Toc533850911 \h </w:instrText>
        </w:r>
        <w:r>
          <w:fldChar w:fldCharType="separate"/>
        </w:r>
        <w:r>
          <w:t>8</w:t>
        </w:r>
        <w:r>
          <w:fldChar w:fldCharType="end"/>
        </w:r>
      </w:hyperlink>
    </w:p>
    <w:p w:rsidR="00E97086" w:rsidRDefault="004157C1">
      <w:pPr>
        <w:pStyle w:val="2"/>
        <w:rPr>
          <w:rFonts w:asciiTheme="minorHAnsi" w:eastAsiaTheme="minorEastAsia" w:hAnsiTheme="minorHAnsi" w:cstheme="minorBidi"/>
          <w:szCs w:val="22"/>
        </w:rPr>
      </w:pPr>
      <w:hyperlink w:anchor="_Toc533850912" w:history="1">
        <w:r>
          <w:rPr>
            <w:rStyle w:val="afff1"/>
          </w:rPr>
          <w:t>8</w:t>
        </w:r>
        <w:r>
          <w:rPr>
            <w:rStyle w:val="afff1"/>
            <w:rFonts w:hint="eastAsia"/>
          </w:rPr>
          <w:t xml:space="preserve"> </w:t>
        </w:r>
        <w:r>
          <w:rPr>
            <w:rStyle w:val="afff1"/>
            <w:rFonts w:hint="eastAsia"/>
          </w:rPr>
          <w:t>试验方法</w:t>
        </w:r>
        <w:r>
          <w:tab/>
        </w:r>
        <w:r>
          <w:fldChar w:fldCharType="begin"/>
        </w:r>
        <w:r>
          <w:instrText xml:space="preserve"> PAGEREF _Toc533850912 \h </w:instrText>
        </w:r>
        <w:r>
          <w:fldChar w:fldCharType="separate"/>
        </w:r>
        <w:r>
          <w:t>8</w:t>
        </w:r>
        <w:r>
          <w:fldChar w:fldCharType="end"/>
        </w:r>
      </w:hyperlink>
    </w:p>
    <w:p w:rsidR="00E97086" w:rsidRDefault="004157C1">
      <w:pPr>
        <w:pStyle w:val="2"/>
        <w:rPr>
          <w:rFonts w:asciiTheme="minorHAnsi" w:eastAsiaTheme="minorEastAsia" w:hAnsiTheme="minorHAnsi" w:cstheme="minorBidi"/>
          <w:szCs w:val="22"/>
        </w:rPr>
      </w:pPr>
      <w:hyperlink w:anchor="_Toc533850913" w:history="1">
        <w:r>
          <w:rPr>
            <w:rStyle w:val="afff1"/>
          </w:rPr>
          <w:t>9</w:t>
        </w:r>
        <w:r>
          <w:rPr>
            <w:rStyle w:val="afff1"/>
            <w:rFonts w:hint="eastAsia"/>
          </w:rPr>
          <w:t xml:space="preserve"> </w:t>
        </w:r>
        <w:r>
          <w:rPr>
            <w:rStyle w:val="afff1"/>
            <w:rFonts w:hint="eastAsia"/>
          </w:rPr>
          <w:t>检验规则</w:t>
        </w:r>
        <w:r>
          <w:tab/>
        </w:r>
        <w:r>
          <w:fldChar w:fldCharType="begin"/>
        </w:r>
        <w:r>
          <w:instrText xml:space="preserve"> PAGEREF _Toc533850913 \h </w:instrText>
        </w:r>
        <w:r>
          <w:fldChar w:fldCharType="separate"/>
        </w:r>
        <w:r>
          <w:t>11</w:t>
        </w:r>
        <w:r>
          <w:fldChar w:fldCharType="end"/>
        </w:r>
      </w:hyperlink>
    </w:p>
    <w:p w:rsidR="00E97086" w:rsidRDefault="004157C1">
      <w:pPr>
        <w:pStyle w:val="2"/>
        <w:rPr>
          <w:rFonts w:asciiTheme="minorHAnsi" w:eastAsiaTheme="minorEastAsia" w:hAnsiTheme="minorHAnsi" w:cstheme="minorBidi"/>
          <w:szCs w:val="22"/>
        </w:rPr>
      </w:pPr>
      <w:hyperlink w:anchor="_Toc533850914" w:history="1">
        <w:r>
          <w:rPr>
            <w:rStyle w:val="afff1"/>
          </w:rPr>
          <w:t>10</w:t>
        </w:r>
        <w:r>
          <w:rPr>
            <w:rStyle w:val="afff1"/>
            <w:rFonts w:hint="eastAsia"/>
          </w:rPr>
          <w:t xml:space="preserve"> </w:t>
        </w:r>
        <w:r>
          <w:rPr>
            <w:rStyle w:val="afff1"/>
            <w:rFonts w:hint="eastAsia"/>
          </w:rPr>
          <w:t>标志、使用说明书、包装、运输和贮存</w:t>
        </w:r>
        <w:r>
          <w:tab/>
        </w:r>
        <w:r>
          <w:fldChar w:fldCharType="begin"/>
        </w:r>
        <w:r>
          <w:instrText xml:space="preserve"> PAGEREF _Toc533850914 \h </w:instrText>
        </w:r>
        <w:r>
          <w:fldChar w:fldCharType="separate"/>
        </w:r>
        <w:r>
          <w:t>11</w:t>
        </w:r>
        <w:r>
          <w:fldChar w:fldCharType="end"/>
        </w:r>
      </w:hyperlink>
    </w:p>
    <w:p w:rsidR="00E97086" w:rsidRDefault="004157C1">
      <w:pPr>
        <w:pStyle w:val="affb"/>
      </w:pPr>
      <w:r>
        <w:fldChar w:fldCharType="end"/>
      </w:r>
      <w:bookmarkStart w:id="14" w:name="_Toc477870049"/>
    </w:p>
    <w:p w:rsidR="00E97086" w:rsidRDefault="004157C1">
      <w:pPr>
        <w:keepNext/>
        <w:pageBreakBefore/>
        <w:widowControl/>
        <w:shd w:val="clear" w:color="FFFFFF" w:fill="FFFFFF"/>
        <w:adjustRightInd w:val="0"/>
        <w:snapToGrid w:val="0"/>
        <w:spacing w:before="640" w:afterLines="50" w:after="156" w:line="360" w:lineRule="exact"/>
        <w:jc w:val="center"/>
        <w:outlineLvl w:val="0"/>
        <w:rPr>
          <w:rFonts w:ascii="黑体" w:eastAsia="黑体"/>
          <w:kern w:val="0"/>
          <w:sz w:val="32"/>
          <w:szCs w:val="20"/>
        </w:rPr>
      </w:pPr>
      <w:bookmarkStart w:id="15" w:name="_Toc533850904"/>
      <w:r>
        <w:rPr>
          <w:rFonts w:ascii="黑体" w:eastAsia="黑体" w:hint="eastAsia"/>
          <w:kern w:val="0"/>
          <w:sz w:val="32"/>
          <w:szCs w:val="20"/>
        </w:rPr>
        <w:t>前</w:t>
      </w:r>
      <w:r>
        <w:rPr>
          <w:rFonts w:ascii="MS Gothic" w:eastAsia="MS Gothic" w:hAnsi="MS Gothic" w:cs="MS Gothic" w:hint="eastAsia"/>
          <w:kern w:val="0"/>
          <w:sz w:val="32"/>
          <w:szCs w:val="20"/>
        </w:rPr>
        <w:t>  </w:t>
      </w:r>
      <w:r>
        <w:rPr>
          <w:rFonts w:ascii="黑体" w:eastAsia="黑体" w:hint="eastAsia"/>
          <w:kern w:val="0"/>
          <w:sz w:val="32"/>
          <w:szCs w:val="20"/>
        </w:rPr>
        <w:t>言</w:t>
      </w:r>
      <w:bookmarkEnd w:id="15"/>
    </w:p>
    <w:p w:rsidR="00E97086" w:rsidRDefault="004157C1">
      <w:pPr>
        <w:adjustRightInd w:val="0"/>
        <w:snapToGrid w:val="0"/>
        <w:ind w:firstLineChars="200" w:firstLine="420"/>
        <w:rPr>
          <w:rFonts w:ascii="宋体" w:hAnsi="宋体"/>
        </w:rPr>
      </w:pPr>
      <w:r>
        <w:rPr>
          <w:rFonts w:ascii="宋体" w:hAnsi="宋体" w:hint="eastAsia"/>
        </w:rPr>
        <w:t>本标准按</w:t>
      </w:r>
      <w:r>
        <w:rPr>
          <w:rFonts w:ascii="宋体" w:hAnsi="宋体" w:hint="eastAsia"/>
        </w:rPr>
        <w:t xml:space="preserve"> GB/T 1.1</w:t>
      </w:r>
      <w:r>
        <w:rPr>
          <w:rFonts w:ascii="宋体" w:hAnsi="宋体" w:hint="eastAsia"/>
        </w:rPr>
        <w:t>—</w:t>
      </w:r>
      <w:r>
        <w:rPr>
          <w:rFonts w:ascii="宋体" w:hAnsi="宋体" w:hint="eastAsia"/>
        </w:rPr>
        <w:t>2009</w:t>
      </w:r>
      <w:r>
        <w:rPr>
          <w:rFonts w:ascii="宋体" w:hAnsi="宋体" w:hint="eastAsia"/>
        </w:rPr>
        <w:t>给出的规则编制。</w:t>
      </w:r>
    </w:p>
    <w:p w:rsidR="00E97086" w:rsidRDefault="004157C1">
      <w:pPr>
        <w:adjustRightInd w:val="0"/>
        <w:snapToGrid w:val="0"/>
        <w:ind w:firstLineChars="200" w:firstLine="420"/>
        <w:rPr>
          <w:rFonts w:ascii="宋体" w:hAnsi="宋体"/>
          <w:szCs w:val="21"/>
        </w:rPr>
      </w:pPr>
      <w:r>
        <w:rPr>
          <w:rFonts w:ascii="宋体" w:hAnsi="宋体" w:hint="eastAsia"/>
          <w:szCs w:val="21"/>
        </w:rPr>
        <w:t>本标准由深圳怡丰自动化科技有限公司提出。</w:t>
      </w:r>
    </w:p>
    <w:p w:rsidR="00E97086" w:rsidRDefault="004157C1">
      <w:pPr>
        <w:adjustRightInd w:val="0"/>
        <w:snapToGrid w:val="0"/>
        <w:ind w:firstLineChars="200" w:firstLine="420"/>
        <w:rPr>
          <w:rFonts w:ascii="宋体" w:hAnsi="宋体"/>
          <w:szCs w:val="21"/>
        </w:rPr>
      </w:pPr>
      <w:r>
        <w:rPr>
          <w:rFonts w:ascii="宋体" w:hAnsi="宋体" w:hint="eastAsia"/>
          <w:szCs w:val="21"/>
        </w:rPr>
        <w:t>本标准起草单位：</w:t>
      </w:r>
    </w:p>
    <w:p w:rsidR="00E97086" w:rsidRPr="00F2799A" w:rsidRDefault="004157C1" w:rsidP="00F2799A">
      <w:pPr>
        <w:adjustRightInd w:val="0"/>
        <w:snapToGrid w:val="0"/>
        <w:ind w:firstLineChars="200" w:firstLine="420"/>
        <w:rPr>
          <w:rFonts w:ascii="宋体" w:hAnsi="宋体" w:hint="eastAsia"/>
          <w:szCs w:val="21"/>
        </w:rPr>
      </w:pPr>
      <w:r>
        <w:rPr>
          <w:rFonts w:ascii="宋体" w:hAnsi="宋体" w:hint="eastAsia"/>
          <w:szCs w:val="21"/>
        </w:rPr>
        <w:t>本标准主要起草人：</w:t>
      </w:r>
      <w:bookmarkStart w:id="16" w:name="_GoBack"/>
      <w:bookmarkEnd w:id="16"/>
    </w:p>
    <w:p w:rsidR="00E97086" w:rsidRDefault="004157C1">
      <w:pPr>
        <w:pStyle w:val="2"/>
        <w:jc w:val="center"/>
        <w:rPr>
          <w:rFonts w:ascii="黑体" w:eastAsia="黑体" w:hAnsi="黑体"/>
          <w:sz w:val="32"/>
          <w:szCs w:val="32"/>
        </w:rPr>
      </w:pPr>
      <w:r>
        <w:br w:type="page"/>
      </w:r>
      <w:r>
        <w:rPr>
          <w:rFonts w:ascii="黑体" w:eastAsia="黑体" w:hAnsi="黑体" w:hint="eastAsia"/>
          <w:sz w:val="32"/>
          <w:szCs w:val="32"/>
        </w:rPr>
        <w:t>智</w:t>
      </w:r>
      <w:bookmarkStart w:id="17" w:name="StandardName"/>
      <w:r>
        <w:rPr>
          <w:rFonts w:ascii="黑体" w:eastAsia="黑体" w:hAnsi="黑体" w:hint="eastAsia"/>
          <w:sz w:val="32"/>
          <w:szCs w:val="32"/>
        </w:rPr>
        <w:t>能停车服务机器人</w:t>
      </w:r>
      <w:r>
        <w:rPr>
          <w:rFonts w:ascii="黑体" w:eastAsia="黑体" w:hAnsi="黑体"/>
          <w:sz w:val="32"/>
          <w:szCs w:val="32"/>
        </w:rPr>
        <w:t>应用技术条件</w:t>
      </w:r>
      <w:bookmarkEnd w:id="14"/>
      <w:bookmarkEnd w:id="17"/>
    </w:p>
    <w:p w:rsidR="00E97086" w:rsidRDefault="004157C1">
      <w:pPr>
        <w:pStyle w:val="a5"/>
        <w:ind w:left="0"/>
        <w:jc w:val="left"/>
      </w:pPr>
      <w:bookmarkStart w:id="18" w:name="_Toc533850905"/>
      <w:r>
        <w:rPr>
          <w:rFonts w:hint="eastAsia"/>
        </w:rPr>
        <w:t>范围</w:t>
      </w:r>
      <w:bookmarkEnd w:id="18"/>
    </w:p>
    <w:p w:rsidR="00E97086" w:rsidRDefault="004157C1">
      <w:pPr>
        <w:pStyle w:val="affb"/>
      </w:pPr>
      <w:r>
        <w:rPr>
          <w:rFonts w:hint="eastAsia"/>
        </w:rPr>
        <w:t>本标准规定了智能停车服务机器人的术语和定义技术要求、安全要求、配套系统要求、使用环境要求、试验方法、检验规则、标志、使用说明书、包装、运输和贮存。</w:t>
      </w:r>
    </w:p>
    <w:p w:rsidR="00E97086" w:rsidRDefault="004157C1">
      <w:pPr>
        <w:pStyle w:val="affb"/>
      </w:pPr>
      <w:r>
        <w:rPr>
          <w:rFonts w:hint="eastAsia"/>
        </w:rPr>
        <w:t>本标准适用于梳齿型、</w:t>
      </w:r>
      <w:proofErr w:type="gramStart"/>
      <w:r>
        <w:rPr>
          <w:rFonts w:hint="eastAsia"/>
        </w:rPr>
        <w:t>载车板型</w:t>
      </w:r>
      <w:proofErr w:type="gramEnd"/>
      <w:r>
        <w:rPr>
          <w:rFonts w:hint="eastAsia"/>
        </w:rPr>
        <w:t>、</w:t>
      </w:r>
      <w:proofErr w:type="gramStart"/>
      <w:r>
        <w:rPr>
          <w:rFonts w:hint="eastAsia"/>
        </w:rPr>
        <w:t>夹举轮胎</w:t>
      </w:r>
      <w:proofErr w:type="gramEnd"/>
      <w:r>
        <w:rPr>
          <w:rFonts w:hint="eastAsia"/>
        </w:rPr>
        <w:t>型以及其他类型智能停车服务机器人。</w:t>
      </w:r>
    </w:p>
    <w:p w:rsidR="00E97086" w:rsidRDefault="004157C1">
      <w:pPr>
        <w:pStyle w:val="a5"/>
        <w:ind w:left="0"/>
        <w:jc w:val="left"/>
      </w:pPr>
      <w:bookmarkStart w:id="19" w:name="_Toc533850906"/>
      <w:r>
        <w:rPr>
          <w:rFonts w:hint="eastAsia"/>
        </w:rPr>
        <w:t>规范性引用文件</w:t>
      </w:r>
      <w:bookmarkEnd w:id="19"/>
    </w:p>
    <w:p w:rsidR="00E97086" w:rsidRDefault="004157C1">
      <w:pPr>
        <w:pStyle w:val="affb"/>
      </w:pPr>
      <w:r>
        <w:rPr>
          <w:rFonts w:hint="eastAsia"/>
        </w:rPr>
        <w:t>下列文件对于本文件的应用是必不可少的。凡是注日期的引用文件，仅所注日期的版本适用于本文件。凡是不注日期的引用文件，其最新版本（包括所有的修改单）适用于本文件。</w:t>
      </w:r>
    </w:p>
    <w:p w:rsidR="00E97086" w:rsidRDefault="004157C1">
      <w:pPr>
        <w:pStyle w:val="affb"/>
      </w:pPr>
      <w:bookmarkStart w:id="20" w:name="_Toc477870052"/>
      <w:r>
        <w:rPr>
          <w:rFonts w:hint="eastAsia"/>
        </w:rPr>
        <w:t xml:space="preserve">GB 190 </w:t>
      </w:r>
      <w:r>
        <w:rPr>
          <w:rFonts w:hint="eastAsia"/>
        </w:rPr>
        <w:t>危险货物包装标志</w:t>
      </w:r>
    </w:p>
    <w:p w:rsidR="00E97086" w:rsidRDefault="004157C1">
      <w:pPr>
        <w:pStyle w:val="affb"/>
      </w:pPr>
      <w:r>
        <w:rPr>
          <w:rFonts w:hint="eastAsia"/>
        </w:rPr>
        <w:t xml:space="preserve">GB 9969.1 </w:t>
      </w:r>
      <w:r>
        <w:rPr>
          <w:rFonts w:hint="eastAsia"/>
        </w:rPr>
        <w:t>工业产品使用说明书</w:t>
      </w:r>
    </w:p>
    <w:p w:rsidR="00E97086" w:rsidRDefault="004157C1">
      <w:pPr>
        <w:pStyle w:val="affb"/>
      </w:pPr>
      <w:r>
        <w:rPr>
          <w:rFonts w:hint="eastAsia"/>
        </w:rPr>
        <w:t xml:space="preserve">GB 50067 </w:t>
      </w:r>
      <w:r>
        <w:rPr>
          <w:rFonts w:hint="eastAsia"/>
        </w:rPr>
        <w:t>汽车库、修车库、停车场设计防火规范</w:t>
      </w:r>
    </w:p>
    <w:p w:rsidR="00E97086" w:rsidRDefault="004157C1">
      <w:pPr>
        <w:pStyle w:val="affb"/>
      </w:pPr>
      <w:r>
        <w:rPr>
          <w:rFonts w:hint="eastAsia"/>
        </w:rPr>
        <w:t xml:space="preserve">GB 50189 </w:t>
      </w:r>
      <w:r>
        <w:rPr>
          <w:rFonts w:hint="eastAsia"/>
        </w:rPr>
        <w:t>公共建筑节能设计标准</w:t>
      </w:r>
    </w:p>
    <w:p w:rsidR="00E97086" w:rsidRDefault="004157C1">
      <w:pPr>
        <w:pStyle w:val="affb"/>
      </w:pPr>
      <w:r>
        <w:rPr>
          <w:rFonts w:hint="eastAsia"/>
        </w:rPr>
        <w:t xml:space="preserve">GB/T 191 </w:t>
      </w:r>
      <w:r>
        <w:rPr>
          <w:rFonts w:hint="eastAsia"/>
        </w:rPr>
        <w:t>包装储运图示标志</w:t>
      </w:r>
    </w:p>
    <w:p w:rsidR="00E97086" w:rsidRDefault="004157C1">
      <w:pPr>
        <w:pStyle w:val="affb"/>
      </w:pPr>
      <w:r>
        <w:rPr>
          <w:rFonts w:hint="eastAsia"/>
        </w:rPr>
        <w:t xml:space="preserve">GB/T 3811 </w:t>
      </w:r>
      <w:r>
        <w:rPr>
          <w:rFonts w:hint="eastAsia"/>
        </w:rPr>
        <w:t>起重机设计规范</w:t>
      </w:r>
    </w:p>
    <w:p w:rsidR="00E97086" w:rsidRDefault="004157C1">
      <w:pPr>
        <w:pStyle w:val="affb"/>
      </w:pPr>
      <w:r>
        <w:rPr>
          <w:rFonts w:hint="eastAsia"/>
        </w:rPr>
        <w:t xml:space="preserve">GB/T 6388 </w:t>
      </w:r>
      <w:r>
        <w:rPr>
          <w:rFonts w:hint="eastAsia"/>
        </w:rPr>
        <w:t>运输包装收发货标志</w:t>
      </w:r>
    </w:p>
    <w:p w:rsidR="00E97086" w:rsidRDefault="004157C1">
      <w:pPr>
        <w:pStyle w:val="affb"/>
      </w:pPr>
      <w:r>
        <w:rPr>
          <w:rFonts w:hint="eastAsia"/>
        </w:rPr>
        <w:t xml:space="preserve">GB/T 12643 </w:t>
      </w:r>
      <w:r>
        <w:rPr>
          <w:rFonts w:hint="eastAsia"/>
        </w:rPr>
        <w:t>机器人与机器人装备</w:t>
      </w:r>
      <w:r>
        <w:rPr>
          <w:rFonts w:hint="eastAsia"/>
        </w:rPr>
        <w:t xml:space="preserve"> </w:t>
      </w:r>
      <w:r>
        <w:rPr>
          <w:rFonts w:hint="eastAsia"/>
        </w:rPr>
        <w:t>词汇</w:t>
      </w:r>
    </w:p>
    <w:p w:rsidR="00E97086" w:rsidRDefault="004157C1">
      <w:pPr>
        <w:pStyle w:val="affb"/>
      </w:pPr>
      <w:r>
        <w:rPr>
          <w:rFonts w:hint="eastAsia"/>
        </w:rPr>
        <w:t xml:space="preserve">GB/T 14436 </w:t>
      </w:r>
      <w:r>
        <w:rPr>
          <w:rFonts w:hint="eastAsia"/>
        </w:rPr>
        <w:t>工业产品保证文件</w:t>
      </w:r>
    </w:p>
    <w:p w:rsidR="00E97086" w:rsidRDefault="004157C1">
      <w:pPr>
        <w:pStyle w:val="affb"/>
      </w:pPr>
      <w:r>
        <w:rPr>
          <w:rFonts w:hint="eastAsia"/>
        </w:rPr>
        <w:t xml:space="preserve">GB/T 20721 </w:t>
      </w:r>
      <w:r>
        <w:rPr>
          <w:rFonts w:hint="eastAsia"/>
        </w:rPr>
        <w:t>自动导引车</w:t>
      </w:r>
      <w:r>
        <w:rPr>
          <w:rFonts w:hint="eastAsia"/>
        </w:rPr>
        <w:t xml:space="preserve"> </w:t>
      </w:r>
      <w:r>
        <w:rPr>
          <w:rFonts w:hint="eastAsia"/>
        </w:rPr>
        <w:t>通用技术条件</w:t>
      </w:r>
    </w:p>
    <w:p w:rsidR="00E97086" w:rsidRDefault="004157C1">
      <w:pPr>
        <w:pStyle w:val="affb"/>
      </w:pPr>
      <w:r>
        <w:rPr>
          <w:rFonts w:hint="eastAsia"/>
        </w:rPr>
        <w:t xml:space="preserve">GB/T 26559 </w:t>
      </w:r>
      <w:r>
        <w:rPr>
          <w:rFonts w:hint="eastAsia"/>
        </w:rPr>
        <w:t>机械式停车设备分类</w:t>
      </w:r>
    </w:p>
    <w:p w:rsidR="00E97086" w:rsidRDefault="004157C1">
      <w:pPr>
        <w:pStyle w:val="affb"/>
      </w:pPr>
      <w:r>
        <w:rPr>
          <w:rFonts w:hint="eastAsia"/>
        </w:rPr>
        <w:t xml:space="preserve">GB/T 30029 </w:t>
      </w:r>
      <w:r>
        <w:rPr>
          <w:rFonts w:hint="eastAsia"/>
        </w:rPr>
        <w:t>自动导引车（</w:t>
      </w:r>
      <w:r>
        <w:rPr>
          <w:rFonts w:hint="eastAsia"/>
        </w:rPr>
        <w:t>AGV</w:t>
      </w:r>
      <w:r>
        <w:rPr>
          <w:rFonts w:hint="eastAsia"/>
        </w:rPr>
        <w:t>）设计通则</w:t>
      </w:r>
      <w:bookmarkEnd w:id="20"/>
    </w:p>
    <w:p w:rsidR="00E97086" w:rsidRDefault="004157C1">
      <w:pPr>
        <w:pStyle w:val="a5"/>
        <w:ind w:left="0"/>
        <w:jc w:val="left"/>
      </w:pPr>
      <w:bookmarkStart w:id="21" w:name="_Toc533850907"/>
      <w:r>
        <w:rPr>
          <w:rFonts w:hint="eastAsia"/>
        </w:rPr>
        <w:t>术语和</w:t>
      </w:r>
      <w:r>
        <w:t>定义</w:t>
      </w:r>
      <w:bookmarkEnd w:id="21"/>
    </w:p>
    <w:p w:rsidR="00E97086" w:rsidRDefault="00E97086">
      <w:pPr>
        <w:pStyle w:val="a6"/>
      </w:pPr>
    </w:p>
    <w:p w:rsidR="00E97086" w:rsidRDefault="004157C1">
      <w:pPr>
        <w:pStyle w:val="a6"/>
        <w:numPr>
          <w:ilvl w:val="0"/>
          <w:numId w:val="0"/>
        </w:numPr>
        <w:ind w:firstLineChars="200" w:firstLine="420"/>
      </w:pPr>
      <w:r>
        <w:rPr>
          <w:rFonts w:hint="eastAsia"/>
        </w:rPr>
        <w:t>智能停车服务机器人（</w:t>
      </w:r>
      <w:r>
        <w:rPr>
          <w:rFonts w:hint="eastAsia"/>
        </w:rPr>
        <w:t>i</w:t>
      </w:r>
      <w:r>
        <w:t>ntelligent parking service robot</w:t>
      </w:r>
      <w:r>
        <w:rPr>
          <w:rFonts w:hint="eastAsia"/>
        </w:rPr>
        <w:t>）</w:t>
      </w:r>
    </w:p>
    <w:p w:rsidR="00E97086" w:rsidRDefault="004157C1">
      <w:pPr>
        <w:pStyle w:val="affb"/>
      </w:pPr>
      <w:r>
        <w:rPr>
          <w:rFonts w:hint="eastAsia"/>
        </w:rPr>
        <w:t>装有自动导引装置，能够按照规定导引路径进行无轨道的行驶，通过特定的移载装置搬运车辆，实现车辆存取的移动机器人。</w:t>
      </w:r>
    </w:p>
    <w:p w:rsidR="00E97086" w:rsidRDefault="00E97086">
      <w:pPr>
        <w:pStyle w:val="a7"/>
        <w:spacing w:before="156" w:after="156"/>
        <w:ind w:left="0"/>
      </w:pPr>
    </w:p>
    <w:p w:rsidR="00E97086" w:rsidRDefault="004157C1">
      <w:pPr>
        <w:pStyle w:val="a6"/>
        <w:numPr>
          <w:ilvl w:val="0"/>
          <w:numId w:val="0"/>
        </w:numPr>
        <w:ind w:firstLineChars="200" w:firstLine="420"/>
      </w:pPr>
      <w:r>
        <w:rPr>
          <w:rFonts w:hint="eastAsia"/>
        </w:rPr>
        <w:t>梳齿型停车服务机器人（</w:t>
      </w:r>
      <w:r>
        <w:rPr>
          <w:rFonts w:hint="eastAsia"/>
        </w:rPr>
        <w:t>comb</w:t>
      </w:r>
      <w:r>
        <w:t xml:space="preserve"> parking service robot</w:t>
      </w:r>
      <w:r>
        <w:rPr>
          <w:rFonts w:hint="eastAsia"/>
        </w:rPr>
        <w:t>）</w:t>
      </w:r>
    </w:p>
    <w:p w:rsidR="00E97086" w:rsidRDefault="004157C1">
      <w:pPr>
        <w:pStyle w:val="affb"/>
      </w:pPr>
      <w:r>
        <w:rPr>
          <w:rFonts w:hint="eastAsia"/>
        </w:rPr>
        <w:t>使用梳齿</w:t>
      </w:r>
      <w:proofErr w:type="gramStart"/>
      <w:r>
        <w:rPr>
          <w:rFonts w:hint="eastAsia"/>
        </w:rPr>
        <w:t>架作为</w:t>
      </w:r>
      <w:proofErr w:type="gramEnd"/>
      <w:r>
        <w:rPr>
          <w:rFonts w:hint="eastAsia"/>
        </w:rPr>
        <w:t>汽车的存放载体，机器人自身梳齿结构与梳齿架</w:t>
      </w:r>
      <w:r>
        <w:rPr>
          <w:rFonts w:hint="eastAsia"/>
        </w:rPr>
        <w:t>交错使汽车被机器人抬起放下，实现车辆存取的智能停车服务机器人。</w:t>
      </w:r>
    </w:p>
    <w:p w:rsidR="00E97086" w:rsidRDefault="00E97086">
      <w:pPr>
        <w:pStyle w:val="a7"/>
        <w:spacing w:before="156" w:after="156"/>
        <w:ind w:left="0"/>
      </w:pPr>
    </w:p>
    <w:p w:rsidR="00E97086" w:rsidRDefault="004157C1">
      <w:pPr>
        <w:pStyle w:val="a6"/>
        <w:numPr>
          <w:ilvl w:val="0"/>
          <w:numId w:val="0"/>
        </w:numPr>
        <w:ind w:firstLineChars="200" w:firstLine="420"/>
      </w:pPr>
      <w:proofErr w:type="gramStart"/>
      <w:r>
        <w:rPr>
          <w:rFonts w:hint="eastAsia"/>
        </w:rPr>
        <w:t>载车板型</w:t>
      </w:r>
      <w:proofErr w:type="gramEnd"/>
      <w:r>
        <w:rPr>
          <w:rFonts w:hint="eastAsia"/>
        </w:rPr>
        <w:t>停车服务机器人（</w:t>
      </w:r>
      <w:r>
        <w:rPr>
          <w:rFonts w:hint="eastAsia"/>
        </w:rPr>
        <w:t>pallet</w:t>
      </w:r>
      <w:r>
        <w:t xml:space="preserve"> parking service robot</w:t>
      </w:r>
      <w:r>
        <w:rPr>
          <w:rFonts w:hint="eastAsia"/>
        </w:rPr>
        <w:t>）</w:t>
      </w:r>
    </w:p>
    <w:p w:rsidR="00E97086" w:rsidRDefault="004157C1">
      <w:pPr>
        <w:pStyle w:val="affb"/>
      </w:pPr>
      <w:r>
        <w:rPr>
          <w:rFonts w:hint="eastAsia"/>
        </w:rPr>
        <w:t>使用载车板作为汽车的存放载体，通过搬运载车板，实现车辆存取的智能停车服务机器人。</w:t>
      </w:r>
    </w:p>
    <w:p w:rsidR="00E97086" w:rsidRDefault="00E97086">
      <w:pPr>
        <w:pStyle w:val="a7"/>
        <w:spacing w:before="156" w:after="156"/>
        <w:ind w:left="0"/>
      </w:pPr>
    </w:p>
    <w:p w:rsidR="00E97086" w:rsidRDefault="004157C1">
      <w:pPr>
        <w:pStyle w:val="a6"/>
        <w:numPr>
          <w:ilvl w:val="0"/>
          <w:numId w:val="0"/>
        </w:numPr>
        <w:ind w:firstLineChars="200" w:firstLine="420"/>
      </w:pPr>
      <w:proofErr w:type="gramStart"/>
      <w:r>
        <w:rPr>
          <w:rFonts w:hint="eastAsia"/>
        </w:rPr>
        <w:t>夹举轮胎</w:t>
      </w:r>
      <w:proofErr w:type="gramEnd"/>
      <w:r>
        <w:rPr>
          <w:rFonts w:hint="eastAsia"/>
        </w:rPr>
        <w:t>型停车服务机器人（</w:t>
      </w:r>
      <w:r>
        <w:rPr>
          <w:rFonts w:hint="eastAsia"/>
        </w:rPr>
        <w:t>grip</w:t>
      </w:r>
      <w:r>
        <w:t xml:space="preserve"> parking service robot</w:t>
      </w:r>
      <w:r>
        <w:rPr>
          <w:rFonts w:hint="eastAsia"/>
        </w:rPr>
        <w:t>）</w:t>
      </w:r>
    </w:p>
    <w:p w:rsidR="00E97086" w:rsidRDefault="004157C1">
      <w:pPr>
        <w:pStyle w:val="affb"/>
      </w:pPr>
      <w:r>
        <w:rPr>
          <w:rFonts w:hint="eastAsia"/>
        </w:rPr>
        <w:t>使用</w:t>
      </w:r>
      <w:proofErr w:type="gramStart"/>
      <w:r>
        <w:rPr>
          <w:rFonts w:hint="eastAsia"/>
        </w:rPr>
        <w:t>夹臂夹抱汽车</w:t>
      </w:r>
      <w:proofErr w:type="gramEnd"/>
      <w:r>
        <w:rPr>
          <w:rFonts w:hint="eastAsia"/>
        </w:rPr>
        <w:t>轮胎并举起汽车，实现车辆存取的智能停车服务机器人。</w:t>
      </w:r>
    </w:p>
    <w:p w:rsidR="00E97086" w:rsidRDefault="00E97086">
      <w:pPr>
        <w:pStyle w:val="a7"/>
        <w:spacing w:before="156" w:after="156"/>
        <w:ind w:left="0"/>
      </w:pPr>
    </w:p>
    <w:p w:rsidR="00E97086" w:rsidRDefault="004157C1">
      <w:pPr>
        <w:pStyle w:val="a6"/>
        <w:numPr>
          <w:ilvl w:val="0"/>
          <w:numId w:val="0"/>
        </w:numPr>
        <w:ind w:firstLineChars="200" w:firstLine="420"/>
      </w:pPr>
      <w:r>
        <w:rPr>
          <w:rFonts w:hint="eastAsia"/>
        </w:rPr>
        <w:t>其他类型停车服务机器人（</w:t>
      </w:r>
      <w:r>
        <w:rPr>
          <w:rFonts w:hint="eastAsia"/>
        </w:rPr>
        <w:t>other</w:t>
      </w:r>
      <w:r>
        <w:t xml:space="preserve"> parking service robot</w:t>
      </w:r>
      <w:r>
        <w:rPr>
          <w:rFonts w:hint="eastAsia"/>
        </w:rPr>
        <w:t>）</w:t>
      </w:r>
    </w:p>
    <w:p w:rsidR="00E97086" w:rsidRDefault="004157C1">
      <w:pPr>
        <w:pStyle w:val="affb"/>
      </w:pPr>
      <w:r>
        <w:rPr>
          <w:rFonts w:hint="eastAsia"/>
        </w:rPr>
        <w:t>采用其他类型的移载装置搬运汽车，实现车辆存取</w:t>
      </w:r>
      <w:r>
        <w:rPr>
          <w:rFonts w:hint="eastAsia"/>
        </w:rPr>
        <w:t>的智能停车服务机器人。</w:t>
      </w:r>
    </w:p>
    <w:p w:rsidR="00E97086" w:rsidRDefault="00E97086">
      <w:pPr>
        <w:pStyle w:val="a6"/>
      </w:pPr>
    </w:p>
    <w:p w:rsidR="00E97086" w:rsidRDefault="004157C1">
      <w:pPr>
        <w:pStyle w:val="a6"/>
        <w:numPr>
          <w:ilvl w:val="0"/>
          <w:numId w:val="0"/>
        </w:numPr>
        <w:ind w:left="420"/>
      </w:pPr>
      <w:r>
        <w:rPr>
          <w:rFonts w:hint="eastAsia"/>
        </w:rPr>
        <w:t>车体运动中心（</w:t>
      </w:r>
      <w:r>
        <w:rPr>
          <w:rFonts w:hint="eastAsia"/>
        </w:rPr>
        <w:t>reference point</w:t>
      </w:r>
      <w:r>
        <w:rPr>
          <w:rFonts w:hint="eastAsia"/>
        </w:rPr>
        <w:t>）</w:t>
      </w:r>
    </w:p>
    <w:p w:rsidR="00E97086" w:rsidRDefault="004157C1">
      <w:pPr>
        <w:pStyle w:val="affb"/>
      </w:pPr>
      <w:r>
        <w:rPr>
          <w:rFonts w:hint="eastAsia"/>
        </w:rPr>
        <w:t>用于描述智能停车服务机器人轨迹运动的特征点。</w:t>
      </w:r>
    </w:p>
    <w:p w:rsidR="00E97086" w:rsidRDefault="00E97086">
      <w:pPr>
        <w:pStyle w:val="a6"/>
      </w:pPr>
    </w:p>
    <w:p w:rsidR="00E97086" w:rsidRDefault="004157C1">
      <w:pPr>
        <w:pStyle w:val="a6"/>
        <w:numPr>
          <w:ilvl w:val="0"/>
          <w:numId w:val="0"/>
        </w:numPr>
        <w:ind w:firstLineChars="200" w:firstLine="420"/>
      </w:pPr>
      <w:r>
        <w:rPr>
          <w:rFonts w:hint="eastAsia"/>
        </w:rPr>
        <w:t>运行速度（</w:t>
      </w:r>
      <w:r>
        <w:t>running speed</w:t>
      </w:r>
      <w:r>
        <w:rPr>
          <w:rFonts w:hint="eastAsia"/>
        </w:rPr>
        <w:t>）</w:t>
      </w:r>
    </w:p>
    <w:p w:rsidR="00E97086" w:rsidRDefault="004157C1">
      <w:pPr>
        <w:pStyle w:val="affb"/>
      </w:pPr>
      <w:r>
        <w:rPr>
          <w:rFonts w:hint="eastAsia"/>
        </w:rPr>
        <w:t>运行速度是指智能停车服务机器人的车体运动中心在可控运动状态下能达到的线速度。</w:t>
      </w:r>
    </w:p>
    <w:p w:rsidR="00E97086" w:rsidRDefault="00E97086">
      <w:pPr>
        <w:pStyle w:val="a6"/>
      </w:pPr>
    </w:p>
    <w:p w:rsidR="00E97086" w:rsidRDefault="004157C1">
      <w:pPr>
        <w:pStyle w:val="a6"/>
        <w:numPr>
          <w:ilvl w:val="0"/>
          <w:numId w:val="0"/>
        </w:numPr>
        <w:ind w:firstLineChars="200" w:firstLine="420"/>
      </w:pPr>
      <w:r>
        <w:rPr>
          <w:rFonts w:hint="eastAsia"/>
        </w:rPr>
        <w:t>导航精度（</w:t>
      </w:r>
      <w:r>
        <w:t>guidance deviation accuracy</w:t>
      </w:r>
      <w:r>
        <w:rPr>
          <w:rFonts w:hint="eastAsia"/>
        </w:rPr>
        <w:t>）</w:t>
      </w:r>
    </w:p>
    <w:p w:rsidR="00E97086" w:rsidRDefault="004157C1">
      <w:pPr>
        <w:pStyle w:val="affb"/>
      </w:pPr>
      <w:r>
        <w:rPr>
          <w:rFonts w:hint="eastAsia"/>
        </w:rPr>
        <w:t>智能停车服务机器人实际运行轨迹与理论轨迹的偏差值。</w:t>
      </w:r>
    </w:p>
    <w:p w:rsidR="00E97086" w:rsidRDefault="00E97086">
      <w:pPr>
        <w:pStyle w:val="a6"/>
      </w:pPr>
    </w:p>
    <w:p w:rsidR="00E97086" w:rsidRDefault="004157C1">
      <w:pPr>
        <w:pStyle w:val="a6"/>
        <w:numPr>
          <w:ilvl w:val="0"/>
          <w:numId w:val="0"/>
        </w:numPr>
        <w:ind w:firstLineChars="200" w:firstLine="420"/>
      </w:pPr>
      <w:r>
        <w:rPr>
          <w:rFonts w:hint="eastAsia"/>
        </w:rPr>
        <w:t>定位精度（</w:t>
      </w:r>
      <w:r>
        <w:rPr>
          <w:rFonts w:hint="eastAsia"/>
        </w:rPr>
        <w:t>position deviation accuracy</w:t>
      </w:r>
      <w:r>
        <w:rPr>
          <w:rFonts w:hint="eastAsia"/>
        </w:rPr>
        <w:t>）</w:t>
      </w:r>
    </w:p>
    <w:p w:rsidR="00E97086" w:rsidRDefault="004157C1">
      <w:pPr>
        <w:pStyle w:val="affb"/>
      </w:pPr>
      <w:r>
        <w:rPr>
          <w:rFonts w:hint="eastAsia"/>
        </w:rPr>
        <w:t>定位精度是指智能停车服务机器人定位时实际位置与理论位置的偏差值。</w:t>
      </w:r>
    </w:p>
    <w:p w:rsidR="00E97086" w:rsidRDefault="00E97086">
      <w:pPr>
        <w:pStyle w:val="a6"/>
      </w:pPr>
    </w:p>
    <w:p w:rsidR="00E97086" w:rsidRDefault="004157C1">
      <w:pPr>
        <w:pStyle w:val="a6"/>
        <w:numPr>
          <w:ilvl w:val="0"/>
          <w:numId w:val="0"/>
        </w:numPr>
        <w:ind w:firstLineChars="200" w:firstLine="420"/>
      </w:pPr>
      <w:r>
        <w:rPr>
          <w:rFonts w:hint="eastAsia"/>
        </w:rPr>
        <w:t>驱动轮（</w:t>
      </w:r>
      <w:r>
        <w:t>driving wheel</w:t>
      </w:r>
      <w:r>
        <w:rPr>
          <w:rFonts w:hint="eastAsia"/>
        </w:rPr>
        <w:t>）</w:t>
      </w:r>
    </w:p>
    <w:p w:rsidR="00E97086" w:rsidRDefault="004157C1">
      <w:pPr>
        <w:pStyle w:val="affb"/>
      </w:pPr>
      <w:r>
        <w:rPr>
          <w:rFonts w:hint="eastAsia"/>
        </w:rPr>
        <w:t>能够为智能停车服务机器人提供行驶动力的车轮。</w:t>
      </w:r>
    </w:p>
    <w:p w:rsidR="00E97086" w:rsidRDefault="004157C1">
      <w:pPr>
        <w:pStyle w:val="a5"/>
        <w:ind w:left="0"/>
        <w:jc w:val="left"/>
      </w:pPr>
      <w:bookmarkStart w:id="22" w:name="_Toc533850908"/>
      <w:r>
        <w:rPr>
          <w:rFonts w:hint="eastAsia"/>
        </w:rPr>
        <w:t>技术</w:t>
      </w:r>
      <w:r>
        <w:t>要求</w:t>
      </w:r>
      <w:bookmarkEnd w:id="22"/>
    </w:p>
    <w:p w:rsidR="00E97086" w:rsidRDefault="004157C1">
      <w:pPr>
        <w:pStyle w:val="a6"/>
      </w:pPr>
      <w:r>
        <w:rPr>
          <w:rFonts w:hint="eastAsia"/>
        </w:rPr>
        <w:t>使用性能要求</w:t>
      </w:r>
    </w:p>
    <w:p w:rsidR="00E97086" w:rsidRDefault="004157C1">
      <w:pPr>
        <w:pStyle w:val="a7"/>
        <w:spacing w:before="156" w:after="156"/>
        <w:ind w:left="0"/>
      </w:pPr>
      <w:r>
        <w:rPr>
          <w:rFonts w:hint="eastAsia"/>
        </w:rPr>
        <w:t>设计载荷要求</w:t>
      </w:r>
    </w:p>
    <w:p w:rsidR="00E97086" w:rsidRDefault="004157C1">
      <w:pPr>
        <w:pStyle w:val="affb"/>
      </w:pPr>
      <w:r>
        <w:rPr>
          <w:rFonts w:hint="eastAsia"/>
        </w:rPr>
        <w:t>依据</w:t>
      </w:r>
      <w:r>
        <w:t>GB/T 26559</w:t>
      </w:r>
      <w:r>
        <w:t>，</w:t>
      </w:r>
      <w:r>
        <w:rPr>
          <w:rFonts w:hint="eastAsia"/>
        </w:rPr>
        <w:t>汽车分为</w:t>
      </w:r>
      <w:r>
        <w:rPr>
          <w:rFonts w:hint="eastAsia"/>
        </w:rPr>
        <w:t>6</w:t>
      </w:r>
      <w:r>
        <w:rPr>
          <w:rFonts w:hint="eastAsia"/>
        </w:rPr>
        <w:t>大组别，</w:t>
      </w:r>
      <w:r>
        <w:rPr>
          <w:rFonts w:hint="eastAsia"/>
        </w:rPr>
        <w:t>X</w:t>
      </w:r>
      <w:r>
        <w:rPr>
          <w:rFonts w:hint="eastAsia"/>
        </w:rPr>
        <w:t>（小型）、</w:t>
      </w:r>
      <w:r>
        <w:rPr>
          <w:rFonts w:hint="eastAsia"/>
        </w:rPr>
        <w:t>Z</w:t>
      </w:r>
      <w:r>
        <w:rPr>
          <w:rFonts w:hint="eastAsia"/>
        </w:rPr>
        <w:t>（中型）、</w:t>
      </w:r>
      <w:r>
        <w:rPr>
          <w:rFonts w:hint="eastAsia"/>
        </w:rPr>
        <w:t>D</w:t>
      </w:r>
      <w:r>
        <w:rPr>
          <w:rFonts w:hint="eastAsia"/>
        </w:rPr>
        <w:t>（大型）、</w:t>
      </w:r>
      <w:r>
        <w:rPr>
          <w:rFonts w:hint="eastAsia"/>
        </w:rPr>
        <w:t>T</w:t>
      </w:r>
      <w:r>
        <w:rPr>
          <w:rFonts w:hint="eastAsia"/>
        </w:rPr>
        <w:t>（特大型）、</w:t>
      </w:r>
      <w:r>
        <w:t>C</w:t>
      </w:r>
      <w:r>
        <w:t>（</w:t>
      </w:r>
      <w:r>
        <w:rPr>
          <w:rFonts w:hint="eastAsia"/>
        </w:rPr>
        <w:t>超大型）、</w:t>
      </w:r>
      <w:r>
        <w:rPr>
          <w:rFonts w:hint="eastAsia"/>
        </w:rPr>
        <w:t>K</w:t>
      </w:r>
      <w:r>
        <w:rPr>
          <w:rFonts w:hint="eastAsia"/>
        </w:rPr>
        <w:t>（客车），每个组别的尺寸和质量如表</w:t>
      </w:r>
      <w:r>
        <w:rPr>
          <w:rFonts w:hint="eastAsia"/>
        </w:rPr>
        <w:t>1</w:t>
      </w:r>
      <w:r>
        <w:rPr>
          <w:rFonts w:hint="eastAsia"/>
        </w:rPr>
        <w:t>所示，根据不同的应用需求，把指定组别的汽车作为智能停车服务机器人的</w:t>
      </w:r>
      <w:proofErr w:type="gramStart"/>
      <w:r>
        <w:rPr>
          <w:rFonts w:hint="eastAsia"/>
        </w:rPr>
        <w:t>适停汽车</w:t>
      </w:r>
      <w:proofErr w:type="gramEnd"/>
      <w:r>
        <w:rPr>
          <w:rFonts w:hint="eastAsia"/>
        </w:rPr>
        <w:t>组别，智能停车服务机器人的设计载荷不应小于</w:t>
      </w:r>
      <w:proofErr w:type="gramStart"/>
      <w:r>
        <w:rPr>
          <w:rFonts w:hint="eastAsia"/>
        </w:rPr>
        <w:t>适停汽车</w:t>
      </w:r>
      <w:proofErr w:type="gramEnd"/>
      <w:r>
        <w:rPr>
          <w:rFonts w:hint="eastAsia"/>
        </w:rPr>
        <w:t>组别的最大质量。</w:t>
      </w:r>
    </w:p>
    <w:p w:rsidR="00E97086" w:rsidRDefault="004157C1">
      <w:pPr>
        <w:pStyle w:val="affb"/>
        <w:jc w:val="center"/>
      </w:pPr>
      <w:r>
        <w:rPr>
          <w:rFonts w:hint="eastAsia"/>
        </w:rPr>
        <w:t>表</w:t>
      </w:r>
      <w:r>
        <w:rPr>
          <w:rFonts w:hint="eastAsia"/>
        </w:rPr>
        <w:t>1</w:t>
      </w:r>
    </w:p>
    <w:tbl>
      <w:tblPr>
        <w:tblW w:w="93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0"/>
        <w:gridCol w:w="3117"/>
        <w:gridCol w:w="3117"/>
      </w:tblGrid>
      <w:tr w:rsidR="00E97086">
        <w:trPr>
          <w:cantSplit/>
        </w:trPr>
        <w:tc>
          <w:tcPr>
            <w:tcW w:w="3110" w:type="dxa"/>
            <w:shd w:val="clear" w:color="auto" w:fill="auto"/>
            <w:vAlign w:val="center"/>
          </w:tcPr>
          <w:p w:rsidR="00E97086" w:rsidRDefault="004157C1">
            <w:pPr>
              <w:pStyle w:val="affb"/>
              <w:ind w:firstLineChars="0" w:firstLine="0"/>
              <w:jc w:val="center"/>
              <w:rPr>
                <w:szCs w:val="18"/>
              </w:rPr>
            </w:pPr>
            <w:r>
              <w:rPr>
                <w:rFonts w:hint="eastAsia"/>
                <w:szCs w:val="18"/>
              </w:rPr>
              <w:t>组别代号</w:t>
            </w:r>
          </w:p>
        </w:tc>
        <w:tc>
          <w:tcPr>
            <w:tcW w:w="3117" w:type="dxa"/>
            <w:shd w:val="clear" w:color="auto" w:fill="auto"/>
            <w:vAlign w:val="center"/>
          </w:tcPr>
          <w:p w:rsidR="00E97086" w:rsidRDefault="004157C1">
            <w:pPr>
              <w:pStyle w:val="affb"/>
              <w:ind w:firstLineChars="0" w:firstLine="0"/>
              <w:jc w:val="center"/>
              <w:rPr>
                <w:szCs w:val="18"/>
              </w:rPr>
            </w:pPr>
            <w:r>
              <w:rPr>
                <w:rFonts w:hint="eastAsia"/>
                <w:szCs w:val="18"/>
              </w:rPr>
              <w:t>汽车长</w:t>
            </w:r>
            <w:r>
              <w:rPr>
                <w:szCs w:val="18"/>
              </w:rPr>
              <w:t xml:space="preserve"> x </w:t>
            </w:r>
            <w:r>
              <w:rPr>
                <w:rFonts w:hint="eastAsia"/>
                <w:szCs w:val="18"/>
              </w:rPr>
              <w:t>车宽</w:t>
            </w:r>
            <w:r>
              <w:rPr>
                <w:rFonts w:hint="eastAsia"/>
                <w:szCs w:val="18"/>
              </w:rPr>
              <w:t xml:space="preserve"> </w:t>
            </w:r>
            <w:r>
              <w:rPr>
                <w:szCs w:val="18"/>
              </w:rPr>
              <w:t>x</w:t>
            </w:r>
            <w:r>
              <w:rPr>
                <w:rFonts w:hint="eastAsia"/>
                <w:szCs w:val="18"/>
              </w:rPr>
              <w:t xml:space="preserve"> </w:t>
            </w:r>
            <w:r>
              <w:rPr>
                <w:rFonts w:hint="eastAsia"/>
                <w:szCs w:val="18"/>
              </w:rPr>
              <w:t>车高</w:t>
            </w:r>
          </w:p>
          <w:p w:rsidR="00E97086" w:rsidRDefault="004157C1">
            <w:pPr>
              <w:pStyle w:val="affb"/>
              <w:ind w:firstLineChars="0" w:firstLine="0"/>
              <w:jc w:val="center"/>
              <w:rPr>
                <w:szCs w:val="18"/>
              </w:rPr>
            </w:pPr>
            <w:r>
              <w:rPr>
                <w:szCs w:val="18"/>
              </w:rPr>
              <w:t>mm x mm x mm</w:t>
            </w:r>
          </w:p>
        </w:tc>
        <w:tc>
          <w:tcPr>
            <w:tcW w:w="3117" w:type="dxa"/>
            <w:shd w:val="clear" w:color="auto" w:fill="auto"/>
            <w:vAlign w:val="center"/>
          </w:tcPr>
          <w:p w:rsidR="00E97086" w:rsidRDefault="004157C1">
            <w:pPr>
              <w:pStyle w:val="affb"/>
              <w:ind w:firstLineChars="0" w:firstLine="0"/>
              <w:jc w:val="center"/>
              <w:rPr>
                <w:szCs w:val="18"/>
              </w:rPr>
            </w:pPr>
            <w:r>
              <w:rPr>
                <w:rFonts w:hint="eastAsia"/>
                <w:szCs w:val="18"/>
              </w:rPr>
              <w:t>质量</w:t>
            </w:r>
            <w:r>
              <w:rPr>
                <w:rFonts w:hint="eastAsia"/>
                <w:szCs w:val="18"/>
              </w:rPr>
              <w:t xml:space="preserve"> kg</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X</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4400</w:t>
            </w:r>
            <w:r>
              <w:rPr>
                <w:szCs w:val="18"/>
              </w:rPr>
              <w:t xml:space="preserve"> x 1750 x 1450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1300</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Z</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4700</w:t>
            </w:r>
            <w:r>
              <w:rPr>
                <w:szCs w:val="18"/>
              </w:rPr>
              <w:t xml:space="preserve"> x 1800 x 1450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1500</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D</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5000</w:t>
            </w:r>
            <w:r>
              <w:rPr>
                <w:szCs w:val="18"/>
              </w:rPr>
              <w:t xml:space="preserve"> x 1850 x 1550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1700</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T</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5300</w:t>
            </w:r>
            <w:r>
              <w:rPr>
                <w:szCs w:val="18"/>
              </w:rPr>
              <w:t xml:space="preserve"> x 1900 x 1550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2350</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C</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5600</w:t>
            </w:r>
            <w:r>
              <w:rPr>
                <w:szCs w:val="18"/>
              </w:rPr>
              <w:t xml:space="preserve"> x 2050 x 1550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2550</w:t>
            </w:r>
          </w:p>
        </w:tc>
      </w:tr>
      <w:tr w:rsidR="00E97086">
        <w:trPr>
          <w:cantSplit/>
        </w:trPr>
        <w:tc>
          <w:tcPr>
            <w:tcW w:w="3110" w:type="dxa"/>
            <w:shd w:val="clear" w:color="auto" w:fill="auto"/>
          </w:tcPr>
          <w:p w:rsidR="00E97086" w:rsidRDefault="004157C1">
            <w:pPr>
              <w:pStyle w:val="affb"/>
              <w:ind w:firstLineChars="0" w:firstLine="0"/>
              <w:jc w:val="center"/>
              <w:rPr>
                <w:szCs w:val="18"/>
              </w:rPr>
            </w:pPr>
            <w:r>
              <w:rPr>
                <w:rFonts w:hint="eastAsia"/>
                <w:szCs w:val="18"/>
              </w:rPr>
              <w:t>K</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5000</w:t>
            </w:r>
            <w:r>
              <w:rPr>
                <w:szCs w:val="18"/>
              </w:rPr>
              <w:t xml:space="preserve"> x 1850 x 2050</w:t>
            </w:r>
          </w:p>
        </w:tc>
        <w:tc>
          <w:tcPr>
            <w:tcW w:w="3117" w:type="dxa"/>
            <w:shd w:val="clear" w:color="auto" w:fill="auto"/>
          </w:tcPr>
          <w:p w:rsidR="00E97086" w:rsidRDefault="004157C1">
            <w:pPr>
              <w:pStyle w:val="affb"/>
              <w:ind w:firstLineChars="0" w:firstLine="0"/>
              <w:jc w:val="center"/>
              <w:rPr>
                <w:szCs w:val="18"/>
              </w:rPr>
            </w:pPr>
            <w:r>
              <w:rPr>
                <w:rFonts w:hint="eastAsia"/>
                <w:szCs w:val="18"/>
              </w:rPr>
              <w:t>≤</w:t>
            </w:r>
            <w:r>
              <w:rPr>
                <w:rFonts w:hint="eastAsia"/>
                <w:szCs w:val="18"/>
              </w:rPr>
              <w:t>1850</w:t>
            </w:r>
          </w:p>
        </w:tc>
      </w:tr>
    </w:tbl>
    <w:p w:rsidR="00E97086" w:rsidRDefault="004157C1">
      <w:pPr>
        <w:pStyle w:val="a7"/>
        <w:spacing w:before="156" w:after="156"/>
        <w:ind w:left="0"/>
      </w:pPr>
      <w:r>
        <w:rPr>
          <w:rFonts w:hint="eastAsia"/>
        </w:rPr>
        <w:t>行进功能</w:t>
      </w:r>
    </w:p>
    <w:p w:rsidR="00E97086" w:rsidRDefault="004157C1">
      <w:pPr>
        <w:pStyle w:val="affb"/>
      </w:pPr>
      <w:r>
        <w:rPr>
          <w:rFonts w:hint="eastAsia"/>
        </w:rPr>
        <w:t>智能</w:t>
      </w:r>
      <w:r>
        <w:t>停车服务机器人应</w:t>
      </w:r>
      <w:r>
        <w:rPr>
          <w:rFonts w:hint="eastAsia"/>
        </w:rPr>
        <w:t>能够实现以下全方位运动的全部或部分功能：</w:t>
      </w:r>
    </w:p>
    <w:p w:rsidR="00E97086" w:rsidRDefault="004157C1">
      <w:pPr>
        <w:pStyle w:val="affb"/>
        <w:numPr>
          <w:ilvl w:val="0"/>
          <w:numId w:val="19"/>
        </w:numPr>
        <w:ind w:firstLineChars="0"/>
      </w:pPr>
      <w:r>
        <w:rPr>
          <w:rFonts w:hint="eastAsia"/>
        </w:rPr>
        <w:t>前进，智能停车服务机器人沿车体纵向往前运动，保持航向角不变；</w:t>
      </w:r>
    </w:p>
    <w:p w:rsidR="00E97086" w:rsidRDefault="004157C1">
      <w:pPr>
        <w:pStyle w:val="affb"/>
        <w:numPr>
          <w:ilvl w:val="0"/>
          <w:numId w:val="19"/>
        </w:numPr>
        <w:ind w:firstLineChars="0"/>
      </w:pPr>
      <w:r>
        <w:rPr>
          <w:rFonts w:hint="eastAsia"/>
        </w:rPr>
        <w:t>后退，智能停车服务机器人沿车体纵向往后运动，保持航向角不变；</w:t>
      </w:r>
    </w:p>
    <w:p w:rsidR="00E97086" w:rsidRDefault="004157C1">
      <w:pPr>
        <w:pStyle w:val="affb"/>
        <w:numPr>
          <w:ilvl w:val="0"/>
          <w:numId w:val="19"/>
        </w:numPr>
        <w:ind w:firstLineChars="0"/>
      </w:pPr>
      <w:r>
        <w:rPr>
          <w:rFonts w:hint="eastAsia"/>
        </w:rPr>
        <w:t>横移，智能停车服务机器人沿车体横向往两侧平行运动，保持航向角不变；</w:t>
      </w:r>
    </w:p>
    <w:p w:rsidR="00E97086" w:rsidRDefault="004157C1">
      <w:pPr>
        <w:pStyle w:val="affb"/>
        <w:numPr>
          <w:ilvl w:val="0"/>
          <w:numId w:val="19"/>
        </w:numPr>
        <w:ind w:firstLineChars="0"/>
      </w:pPr>
      <w:r>
        <w:rPr>
          <w:rFonts w:hint="eastAsia"/>
        </w:rPr>
        <w:t>转弯，智能停车服务机器人在运动过程中，航向角发生变化；</w:t>
      </w:r>
    </w:p>
    <w:p w:rsidR="00E97086" w:rsidRDefault="004157C1">
      <w:pPr>
        <w:pStyle w:val="affb"/>
        <w:numPr>
          <w:ilvl w:val="0"/>
          <w:numId w:val="19"/>
        </w:numPr>
        <w:ind w:firstLineChars="0"/>
      </w:pPr>
      <w:r>
        <w:rPr>
          <w:rFonts w:hint="eastAsia"/>
        </w:rPr>
        <w:t>自旋，智能停车服务机器人以车体运动中心为回转中心，进行回转运动。</w:t>
      </w:r>
    </w:p>
    <w:p w:rsidR="00E97086" w:rsidRDefault="004157C1">
      <w:pPr>
        <w:pStyle w:val="a7"/>
        <w:spacing w:before="156" w:after="156"/>
        <w:ind w:left="0"/>
      </w:pPr>
      <w:r>
        <w:rPr>
          <w:rFonts w:hint="eastAsia"/>
        </w:rPr>
        <w:t>导航及定位精度</w:t>
      </w:r>
    </w:p>
    <w:p w:rsidR="00E97086" w:rsidRDefault="004157C1">
      <w:pPr>
        <w:pStyle w:val="affb"/>
      </w:pPr>
      <w:r>
        <w:rPr>
          <w:rFonts w:hint="eastAsia"/>
        </w:rPr>
        <w:t>行进时导航精度应小于±</w:t>
      </w:r>
      <w:r>
        <w:rPr>
          <w:rFonts w:hint="eastAsia"/>
        </w:rPr>
        <w:t>20mm</w:t>
      </w:r>
      <w:r>
        <w:rPr>
          <w:rFonts w:hint="eastAsia"/>
        </w:rPr>
        <w:t>，定位精度应小于±</w:t>
      </w:r>
      <w:r>
        <w:rPr>
          <w:rFonts w:hint="eastAsia"/>
        </w:rPr>
        <w:t>10mm</w:t>
      </w:r>
      <w:r>
        <w:rPr>
          <w:rFonts w:hint="eastAsia"/>
        </w:rPr>
        <w:t>。</w:t>
      </w:r>
    </w:p>
    <w:p w:rsidR="00E97086" w:rsidRDefault="004157C1">
      <w:pPr>
        <w:pStyle w:val="a7"/>
        <w:spacing w:before="156" w:after="156"/>
        <w:ind w:left="0"/>
      </w:pPr>
      <w:r>
        <w:rPr>
          <w:rFonts w:hint="eastAsia"/>
        </w:rPr>
        <w:t>运行速度</w:t>
      </w:r>
    </w:p>
    <w:p w:rsidR="00E97086" w:rsidRDefault="004157C1">
      <w:pPr>
        <w:pStyle w:val="affb"/>
      </w:pPr>
      <w:r>
        <w:rPr>
          <w:rFonts w:hint="eastAsia"/>
        </w:rPr>
        <w:t>智能停车服务机器人的最大运行速度不宜小于</w:t>
      </w:r>
      <w:r>
        <w:rPr>
          <w:rFonts w:hint="eastAsia"/>
        </w:rPr>
        <w:t>1m/s</w:t>
      </w:r>
      <w:r>
        <w:rPr>
          <w:rFonts w:hint="eastAsia"/>
        </w:rPr>
        <w:t>。</w:t>
      </w:r>
    </w:p>
    <w:p w:rsidR="00E97086" w:rsidRDefault="004157C1">
      <w:pPr>
        <w:pStyle w:val="a7"/>
        <w:spacing w:before="156" w:after="156"/>
        <w:ind w:left="0"/>
      </w:pPr>
      <w:r>
        <w:rPr>
          <w:rFonts w:hint="eastAsia"/>
        </w:rPr>
        <w:t>地面适应能力</w:t>
      </w:r>
    </w:p>
    <w:p w:rsidR="00E97086" w:rsidRDefault="004157C1">
      <w:pPr>
        <w:pStyle w:val="affb"/>
      </w:pPr>
      <w:r>
        <w:rPr>
          <w:rFonts w:hint="eastAsia"/>
        </w:rPr>
        <w:t>智能停车服务机器人地面适应能力应符合</w:t>
      </w:r>
      <w:r>
        <w:rPr>
          <w:rFonts w:hint="eastAsia"/>
        </w:rPr>
        <w:t>GB/T</w:t>
      </w:r>
      <w:r>
        <w:t xml:space="preserve"> 20721</w:t>
      </w:r>
      <w:r>
        <w:rPr>
          <w:rFonts w:hint="eastAsia"/>
        </w:rPr>
        <w:t xml:space="preserve"> 4.1.1</w:t>
      </w:r>
      <w:r>
        <w:rPr>
          <w:rFonts w:hint="eastAsia"/>
        </w:rPr>
        <w:t>规定。</w:t>
      </w:r>
    </w:p>
    <w:p w:rsidR="00E97086" w:rsidRDefault="004157C1">
      <w:pPr>
        <w:pStyle w:val="a7"/>
        <w:spacing w:before="156" w:after="156"/>
        <w:ind w:left="0"/>
      </w:pPr>
      <w:r>
        <w:rPr>
          <w:rFonts w:hint="eastAsia"/>
        </w:rPr>
        <w:t>续航能力</w:t>
      </w:r>
    </w:p>
    <w:p w:rsidR="00E97086" w:rsidRDefault="004157C1">
      <w:pPr>
        <w:pStyle w:val="affb"/>
      </w:pPr>
      <w:r>
        <w:rPr>
          <w:rFonts w:hint="eastAsia"/>
        </w:rPr>
        <w:t>在使用智能停车服务机器</w:t>
      </w:r>
      <w:r>
        <w:rPr>
          <w:rFonts w:hint="eastAsia"/>
        </w:rPr>
        <w:t>人的智能停车库中，单台智能停车服务机器人在连续存取车时，应能保持连续工作时间大于</w:t>
      </w:r>
      <w:r>
        <w:rPr>
          <w:rFonts w:hint="eastAsia"/>
        </w:rPr>
        <w:t>4</w:t>
      </w:r>
      <w:r>
        <w:rPr>
          <w:rFonts w:hint="eastAsia"/>
        </w:rPr>
        <w:t>小时。</w:t>
      </w:r>
    </w:p>
    <w:p w:rsidR="00E97086" w:rsidRDefault="004157C1">
      <w:pPr>
        <w:pStyle w:val="a6"/>
      </w:pPr>
      <w:r>
        <w:rPr>
          <w:rFonts w:hint="eastAsia"/>
        </w:rPr>
        <w:t>机械性能要求</w:t>
      </w:r>
    </w:p>
    <w:p w:rsidR="00E97086" w:rsidRDefault="004157C1">
      <w:pPr>
        <w:pStyle w:val="a7"/>
        <w:spacing w:before="156" w:after="156"/>
        <w:ind w:left="0"/>
      </w:pPr>
      <w:r>
        <w:rPr>
          <w:rFonts w:hint="eastAsia"/>
        </w:rPr>
        <w:t>承载金属结构设计要求</w:t>
      </w:r>
    </w:p>
    <w:p w:rsidR="00E97086" w:rsidRDefault="004157C1">
      <w:pPr>
        <w:pStyle w:val="affb"/>
      </w:pPr>
      <w:r>
        <w:rPr>
          <w:rFonts w:hint="eastAsia"/>
        </w:rPr>
        <w:t>承载金属结构应有足够的强度（含疲劳强度）、刚度、局部及整体稳定性。其设计可按</w:t>
      </w:r>
      <w:r>
        <w:rPr>
          <w:rFonts w:hint="eastAsia"/>
        </w:rPr>
        <w:t>GB</w:t>
      </w:r>
      <w:r>
        <w:t>/T 3811</w:t>
      </w:r>
      <w:r>
        <w:rPr>
          <w:rFonts w:hint="eastAsia"/>
        </w:rPr>
        <w:t>的规范进行设计计算。</w:t>
      </w:r>
    </w:p>
    <w:p w:rsidR="00E97086" w:rsidRDefault="004157C1">
      <w:pPr>
        <w:pStyle w:val="a7"/>
        <w:spacing w:before="156" w:after="156"/>
        <w:ind w:left="0"/>
      </w:pPr>
      <w:r>
        <w:rPr>
          <w:rFonts w:hint="eastAsia"/>
        </w:rPr>
        <w:t>外观设计与安全要求</w:t>
      </w:r>
    </w:p>
    <w:p w:rsidR="00E97086" w:rsidRDefault="004157C1">
      <w:pPr>
        <w:pStyle w:val="affb"/>
      </w:pPr>
      <w:r>
        <w:rPr>
          <w:rFonts w:hint="eastAsia"/>
        </w:rPr>
        <w:t>产品表面不应有尖锐棱角、凹痕、裂纹、变形。金属零部件不应有锈蚀及其他机械损伤。</w:t>
      </w:r>
    </w:p>
    <w:p w:rsidR="00E97086" w:rsidRDefault="004157C1">
      <w:pPr>
        <w:pStyle w:val="a6"/>
      </w:pPr>
      <w:r>
        <w:rPr>
          <w:rFonts w:hint="eastAsia"/>
        </w:rPr>
        <w:t>电气要求</w:t>
      </w:r>
    </w:p>
    <w:p w:rsidR="00E97086" w:rsidRDefault="004157C1">
      <w:pPr>
        <w:pStyle w:val="affb"/>
      </w:pPr>
      <w:r>
        <w:rPr>
          <w:rFonts w:hint="eastAsia"/>
        </w:rPr>
        <w:t>智能停车服务机器人的电气设计应符合</w:t>
      </w:r>
      <w:r>
        <w:rPr>
          <w:rFonts w:hint="eastAsia"/>
        </w:rPr>
        <w:t>GB/T 30029</w:t>
      </w:r>
      <w:r>
        <w:rPr>
          <w:rFonts w:hint="eastAsia"/>
        </w:rPr>
        <w:t>中</w:t>
      </w:r>
      <w:r>
        <w:rPr>
          <w:rFonts w:hint="eastAsia"/>
        </w:rPr>
        <w:t>6.7.7.3</w:t>
      </w:r>
      <w:r>
        <w:rPr>
          <w:rFonts w:hint="eastAsia"/>
        </w:rPr>
        <w:t>的要求。</w:t>
      </w:r>
    </w:p>
    <w:p w:rsidR="00E97086" w:rsidRDefault="004157C1">
      <w:pPr>
        <w:pStyle w:val="a5"/>
        <w:ind w:left="0"/>
        <w:jc w:val="left"/>
      </w:pPr>
      <w:bookmarkStart w:id="23" w:name="_Toc533850909"/>
      <w:r>
        <w:rPr>
          <w:rFonts w:hint="eastAsia"/>
        </w:rPr>
        <w:t>安全要求</w:t>
      </w:r>
      <w:bookmarkEnd w:id="23"/>
    </w:p>
    <w:p w:rsidR="00E97086" w:rsidRDefault="004157C1">
      <w:pPr>
        <w:pStyle w:val="a6"/>
      </w:pPr>
      <w:r>
        <w:rPr>
          <w:rFonts w:hint="eastAsia"/>
        </w:rPr>
        <w:t>非接触式障碍物检测装置防护要求</w:t>
      </w:r>
    </w:p>
    <w:p w:rsidR="00E97086" w:rsidRDefault="004157C1">
      <w:pPr>
        <w:pStyle w:val="affb"/>
        <w:spacing w:before="120" w:after="120"/>
        <w:ind w:firstLineChars="0"/>
      </w:pPr>
      <w:r>
        <w:rPr>
          <w:rFonts w:hint="eastAsia"/>
        </w:rPr>
        <w:t>智能停车服务机器人应装备非接触式障碍物</w:t>
      </w:r>
      <w:r>
        <w:rPr>
          <w:rFonts w:hint="eastAsia"/>
        </w:rPr>
        <w:t>检测装置，且应满足以下防护要求：</w:t>
      </w:r>
    </w:p>
    <w:p w:rsidR="00E97086" w:rsidRDefault="004157C1">
      <w:pPr>
        <w:pStyle w:val="affb"/>
        <w:spacing w:before="120" w:after="120"/>
        <w:ind w:leftChars="400" w:left="840" w:firstLineChars="0" w:firstLine="0"/>
      </w:pPr>
      <w:r>
        <w:t>a</w:t>
      </w:r>
      <w:r>
        <w:rPr>
          <w:rFonts w:hint="eastAsia"/>
        </w:rPr>
        <w:t>）在智能停车服务机器人的主要运行方向，应装备非接触式障碍物检测装置，检测范围应大于智能停车服务机器人搬运汽车时机器人和汽车二者的最大轮廓范围，当检测到运行方向前方有障碍物时应减速并停止，在最终停止位置机器人及汽车与障碍物的安全距离应大于</w:t>
      </w:r>
      <w:r>
        <w:rPr>
          <w:rFonts w:hint="eastAsia"/>
        </w:rPr>
        <w:t>50mm</w:t>
      </w:r>
      <w:r>
        <w:rPr>
          <w:rFonts w:hint="eastAsia"/>
        </w:rPr>
        <w:t>。智能停车服务机器人处于运动状态时，不得关闭运动方向的检测功能；</w:t>
      </w:r>
    </w:p>
    <w:p w:rsidR="00E97086" w:rsidRDefault="004157C1">
      <w:pPr>
        <w:pStyle w:val="affb"/>
        <w:spacing w:before="120" w:after="120"/>
        <w:ind w:leftChars="400" w:left="840" w:firstLineChars="0" w:firstLine="0"/>
      </w:pPr>
      <w:r>
        <w:t>b</w:t>
      </w:r>
      <w:r>
        <w:rPr>
          <w:rFonts w:hint="eastAsia"/>
        </w:rPr>
        <w:t>）当障碍物或人员进入到非接触式障碍物检测装置的安全保护区域时，智能停车服务机器人</w:t>
      </w:r>
      <w:r>
        <w:t>应</w:t>
      </w:r>
      <w:r>
        <w:rPr>
          <w:rFonts w:hint="eastAsia"/>
        </w:rPr>
        <w:t>减速运行并保证自身或车辆与障碍物碰撞之前停车。在此状态下，</w:t>
      </w:r>
      <w:proofErr w:type="gramStart"/>
      <w:r>
        <w:rPr>
          <w:rFonts w:hint="eastAsia"/>
        </w:rPr>
        <w:t>当人员</w:t>
      </w:r>
      <w:proofErr w:type="gramEnd"/>
      <w:r>
        <w:rPr>
          <w:rFonts w:hint="eastAsia"/>
        </w:rPr>
        <w:t>或障碍物移开后，要求智能停车服务机器人发出重新启动的声光报警（</w:t>
      </w:r>
      <w:r>
        <w:rPr>
          <w:rFonts w:hint="eastAsia"/>
        </w:rPr>
        <w:t>3s</w:t>
      </w:r>
      <w:r>
        <w:rPr>
          <w:rFonts w:hint="eastAsia"/>
        </w:rPr>
        <w:t>或</w:t>
      </w:r>
      <w:r>
        <w:rPr>
          <w:rFonts w:hint="eastAsia"/>
        </w:rPr>
        <w:t>3s</w:t>
      </w:r>
      <w:r>
        <w:rPr>
          <w:rFonts w:hint="eastAsia"/>
        </w:rPr>
        <w:t>以上）后才能重新开始运行。</w:t>
      </w:r>
    </w:p>
    <w:p w:rsidR="00E97086" w:rsidRDefault="004157C1">
      <w:pPr>
        <w:pStyle w:val="a6"/>
      </w:pPr>
      <w:r>
        <w:rPr>
          <w:rFonts w:hint="eastAsia"/>
        </w:rPr>
        <w:t>接触式障碍物缓冲器防护要求</w:t>
      </w:r>
    </w:p>
    <w:p w:rsidR="00E97086" w:rsidRDefault="004157C1">
      <w:pPr>
        <w:pStyle w:val="affb"/>
      </w:pPr>
      <w:r>
        <w:rPr>
          <w:rFonts w:hint="eastAsia"/>
        </w:rPr>
        <w:t>在智能停车服务机器人重要器件位置以及非接触式障碍物检测装置检测盲区宜装备接触式障碍物缓冲器，接触式障碍物缓冲器主要用于智能停车服务机器人低速运行时，当接触式障碍物缓冲器触碰到障碍物时，智能停车服务机器人应立刻停止运动并报警；</w:t>
      </w:r>
    </w:p>
    <w:p w:rsidR="00E97086" w:rsidRDefault="004157C1">
      <w:pPr>
        <w:pStyle w:val="affb"/>
      </w:pPr>
      <w:r>
        <w:rPr>
          <w:rFonts w:hint="eastAsia"/>
        </w:rPr>
        <w:t>接触式障碍物缓冲器的结构（外形）的制作应避免人员碰到而受到伤害；</w:t>
      </w:r>
    </w:p>
    <w:p w:rsidR="00E97086" w:rsidRDefault="004157C1">
      <w:pPr>
        <w:pStyle w:val="affb"/>
      </w:pPr>
      <w:r>
        <w:rPr>
          <w:rFonts w:hint="eastAsia"/>
        </w:rPr>
        <w:t>当智能停车服务机器人以</w:t>
      </w:r>
      <w:r>
        <w:rPr>
          <w:rFonts w:hint="eastAsia"/>
        </w:rPr>
        <w:t>0.3</w:t>
      </w:r>
      <w:r>
        <w:rPr>
          <w:rFonts w:hint="eastAsia"/>
        </w:rPr>
        <w:t>m/s</w:t>
      </w:r>
      <w:r>
        <w:rPr>
          <w:rFonts w:hint="eastAsia"/>
        </w:rPr>
        <w:t>或以下的速度行驶时，机器人碰到缓冲器停止后的距离应在缓冲器的缓冲范围内。</w:t>
      </w:r>
    </w:p>
    <w:p w:rsidR="00E97086" w:rsidRDefault="004157C1">
      <w:pPr>
        <w:pStyle w:val="a6"/>
      </w:pPr>
      <w:r>
        <w:rPr>
          <w:rFonts w:hint="eastAsia"/>
        </w:rPr>
        <w:t>防重叠自动检测装置</w:t>
      </w:r>
    </w:p>
    <w:p w:rsidR="00E97086" w:rsidRDefault="004157C1">
      <w:pPr>
        <w:pStyle w:val="affb"/>
      </w:pPr>
      <w:r>
        <w:rPr>
          <w:rFonts w:hint="eastAsia"/>
        </w:rPr>
        <w:t>为避免向已停放汽车的车位再存进汽车，智能停车服务机器人应配备光电、声波或激光等检测装置对车位状况（有无汽车或有无载车板）进行检测，或采取其他防重叠措施。</w:t>
      </w:r>
    </w:p>
    <w:p w:rsidR="00E97086" w:rsidRDefault="004157C1">
      <w:pPr>
        <w:pStyle w:val="a6"/>
      </w:pPr>
      <w:r>
        <w:rPr>
          <w:rFonts w:hint="eastAsia"/>
        </w:rPr>
        <w:t>急停按钮</w:t>
      </w:r>
    </w:p>
    <w:p w:rsidR="00E97086" w:rsidRDefault="004157C1">
      <w:pPr>
        <w:pStyle w:val="affb"/>
      </w:pPr>
      <w:r>
        <w:rPr>
          <w:rFonts w:hint="eastAsia"/>
        </w:rPr>
        <w:t>应在</w:t>
      </w:r>
      <w:bookmarkStart w:id="24" w:name="OLE_LINK2"/>
      <w:bookmarkStart w:id="25" w:name="OLE_LINK1"/>
      <w:r>
        <w:rPr>
          <w:rFonts w:hint="eastAsia"/>
        </w:rPr>
        <w:t>智能停车服务机器人</w:t>
      </w:r>
      <w:bookmarkEnd w:id="24"/>
      <w:bookmarkEnd w:id="25"/>
      <w:r>
        <w:rPr>
          <w:rFonts w:hint="eastAsia"/>
        </w:rPr>
        <w:t>便于人员操作触碰的位置设置急停按钮，当出现紧急情况，操作人员可快速按下急停按钮使智能停车服务机器人停止运动。</w:t>
      </w:r>
    </w:p>
    <w:p w:rsidR="00E97086" w:rsidRDefault="004157C1">
      <w:pPr>
        <w:pStyle w:val="a6"/>
      </w:pPr>
      <w:r>
        <w:rPr>
          <w:rFonts w:hint="eastAsia"/>
        </w:rPr>
        <w:t>手动运行安全要求</w:t>
      </w:r>
    </w:p>
    <w:p w:rsidR="00E97086" w:rsidRDefault="004157C1">
      <w:pPr>
        <w:pStyle w:val="affb"/>
      </w:pPr>
      <w:r>
        <w:rPr>
          <w:rFonts w:hint="eastAsia"/>
        </w:rPr>
        <w:t>当使用手动方式操控智能停车服务机器人时，须能设置至少</w:t>
      </w:r>
      <w:r>
        <w:rPr>
          <w:rFonts w:hint="eastAsia"/>
        </w:rPr>
        <w:t>2</w:t>
      </w:r>
      <w:r>
        <w:rPr>
          <w:rFonts w:hint="eastAsia"/>
        </w:rPr>
        <w:t>档速度，其中</w:t>
      </w:r>
      <w:r>
        <w:rPr>
          <w:rFonts w:hint="eastAsia"/>
        </w:rPr>
        <w:t>1</w:t>
      </w:r>
      <w:r>
        <w:rPr>
          <w:rFonts w:hint="eastAsia"/>
        </w:rPr>
        <w:t>档是慢速档，运行速度不大于</w:t>
      </w:r>
      <w:r>
        <w:rPr>
          <w:rFonts w:hint="eastAsia"/>
        </w:rPr>
        <w:t>0.</w:t>
      </w:r>
      <w:r>
        <w:rPr>
          <w:rFonts w:hint="eastAsia"/>
        </w:rPr>
        <w:t>3m/s</w:t>
      </w:r>
      <w:r>
        <w:rPr>
          <w:rFonts w:hint="eastAsia"/>
        </w:rPr>
        <w:t>，以保证操作人员的安全。</w:t>
      </w:r>
    </w:p>
    <w:p w:rsidR="00E97086" w:rsidRDefault="004157C1">
      <w:pPr>
        <w:pStyle w:val="a6"/>
      </w:pPr>
      <w:r>
        <w:rPr>
          <w:rFonts w:hint="eastAsia"/>
        </w:rPr>
        <w:t>运行速度安全监视</w:t>
      </w:r>
    </w:p>
    <w:p w:rsidR="00E97086" w:rsidRDefault="004157C1">
      <w:pPr>
        <w:pStyle w:val="affb"/>
      </w:pPr>
      <w:r>
        <w:rPr>
          <w:rFonts w:hint="eastAsia"/>
        </w:rPr>
        <w:t>智能停车服务器机器人应具有超速检测功能，当智能停车服务机器人运行速度超出设定范围失控时，应能自动停止运动并报警。</w:t>
      </w:r>
    </w:p>
    <w:p w:rsidR="00E97086" w:rsidRDefault="004157C1">
      <w:pPr>
        <w:pStyle w:val="a6"/>
      </w:pPr>
      <w:r>
        <w:rPr>
          <w:rFonts w:hint="eastAsia"/>
        </w:rPr>
        <w:t>声光报警</w:t>
      </w:r>
    </w:p>
    <w:p w:rsidR="00E97086" w:rsidRDefault="004157C1">
      <w:pPr>
        <w:pStyle w:val="affb"/>
      </w:pPr>
      <w:r>
        <w:rPr>
          <w:rFonts w:hint="eastAsia"/>
        </w:rPr>
        <w:t>智能停车服务机器人</w:t>
      </w:r>
      <w:r>
        <w:t>应具备</w:t>
      </w:r>
      <w:r>
        <w:rPr>
          <w:rFonts w:hint="eastAsia"/>
        </w:rPr>
        <w:t>异常报警灯及声音报警器，当出现下列情况时，异常报警灯亮起并发出声音警报：</w:t>
      </w:r>
    </w:p>
    <w:p w:rsidR="00E97086" w:rsidRDefault="004157C1">
      <w:pPr>
        <w:pStyle w:val="affb"/>
        <w:numPr>
          <w:ilvl w:val="0"/>
          <w:numId w:val="20"/>
        </w:numPr>
        <w:ind w:firstLineChars="0"/>
      </w:pPr>
      <w:r>
        <w:rPr>
          <w:rFonts w:hint="eastAsia"/>
        </w:rPr>
        <w:t>急停按钮被按下；</w:t>
      </w:r>
    </w:p>
    <w:p w:rsidR="00E97086" w:rsidRDefault="004157C1">
      <w:pPr>
        <w:pStyle w:val="affb"/>
        <w:numPr>
          <w:ilvl w:val="0"/>
          <w:numId w:val="20"/>
        </w:numPr>
        <w:ind w:firstLineChars="0"/>
      </w:pPr>
      <w:r>
        <w:rPr>
          <w:rFonts w:hint="eastAsia"/>
        </w:rPr>
        <w:t>障碍物进入非接触式障碍物检测装置的保护区域；</w:t>
      </w:r>
    </w:p>
    <w:p w:rsidR="00E97086" w:rsidRDefault="004157C1">
      <w:pPr>
        <w:pStyle w:val="affb"/>
        <w:numPr>
          <w:ilvl w:val="0"/>
          <w:numId w:val="20"/>
        </w:numPr>
        <w:ind w:firstLineChars="0"/>
      </w:pPr>
      <w:r>
        <w:rPr>
          <w:rFonts w:hint="eastAsia"/>
        </w:rPr>
        <w:t>障碍物触碰到接触式障碍物缓冲器；</w:t>
      </w:r>
    </w:p>
    <w:p w:rsidR="00E97086" w:rsidRDefault="004157C1">
      <w:pPr>
        <w:pStyle w:val="affb"/>
        <w:numPr>
          <w:ilvl w:val="0"/>
          <w:numId w:val="20"/>
        </w:numPr>
        <w:ind w:firstLineChars="0"/>
      </w:pPr>
      <w:r>
        <w:rPr>
          <w:rFonts w:hint="eastAsia"/>
        </w:rPr>
        <w:t>当智能停车服务机器人运行速度超出设定范围失控时；</w:t>
      </w:r>
    </w:p>
    <w:p w:rsidR="00E97086" w:rsidRDefault="004157C1">
      <w:pPr>
        <w:pStyle w:val="affb"/>
        <w:numPr>
          <w:ilvl w:val="0"/>
          <w:numId w:val="20"/>
        </w:numPr>
        <w:ind w:firstLineChars="0"/>
      </w:pPr>
      <w:r>
        <w:rPr>
          <w:rFonts w:hint="eastAsia"/>
        </w:rPr>
        <w:t>其他异常故障发生时。</w:t>
      </w:r>
    </w:p>
    <w:p w:rsidR="00E97086" w:rsidRDefault="004157C1">
      <w:pPr>
        <w:pStyle w:val="a5"/>
        <w:ind w:left="0"/>
        <w:jc w:val="left"/>
      </w:pPr>
      <w:bookmarkStart w:id="26" w:name="_Toc533850910"/>
      <w:r>
        <w:rPr>
          <w:rFonts w:hint="eastAsia"/>
        </w:rPr>
        <w:t>配套系统要求</w:t>
      </w:r>
      <w:bookmarkEnd w:id="26"/>
    </w:p>
    <w:p w:rsidR="00E97086" w:rsidRDefault="004157C1">
      <w:pPr>
        <w:pStyle w:val="a6"/>
      </w:pPr>
      <w:r>
        <w:rPr>
          <w:rFonts w:hint="eastAsia"/>
        </w:rPr>
        <w:t>一般规定</w:t>
      </w:r>
    </w:p>
    <w:p w:rsidR="00E97086" w:rsidRDefault="004157C1">
      <w:pPr>
        <w:pStyle w:val="affb"/>
      </w:pPr>
      <w:r>
        <w:rPr>
          <w:rFonts w:hint="eastAsia"/>
        </w:rPr>
        <w:t>配套系统应符合系统技术规范的运行功能和性能，保证设备的质量和使用寿命，具备完整的安装、检查、维修详细技术文档。</w:t>
      </w:r>
    </w:p>
    <w:p w:rsidR="00E97086" w:rsidRDefault="004157C1">
      <w:pPr>
        <w:pStyle w:val="a6"/>
      </w:pPr>
      <w:r>
        <w:rPr>
          <w:rFonts w:hint="eastAsia"/>
        </w:rPr>
        <w:t>通讯系统与导引系统</w:t>
      </w:r>
    </w:p>
    <w:p w:rsidR="00E97086" w:rsidRDefault="004157C1">
      <w:pPr>
        <w:pStyle w:val="affb"/>
      </w:pPr>
      <w:r>
        <w:rPr>
          <w:rFonts w:hint="eastAsia"/>
        </w:rPr>
        <w:t>通讯系统与导引系统的设计应符合</w:t>
      </w:r>
      <w:r>
        <w:rPr>
          <w:rFonts w:hint="eastAsia"/>
        </w:rPr>
        <w:t>GB</w:t>
      </w:r>
      <w:r>
        <w:t>/T 30029</w:t>
      </w:r>
      <w:r>
        <w:rPr>
          <w:rFonts w:hint="eastAsia"/>
        </w:rPr>
        <w:t>的要求。</w:t>
      </w:r>
    </w:p>
    <w:p w:rsidR="00E97086" w:rsidRDefault="004157C1">
      <w:pPr>
        <w:pStyle w:val="affb"/>
      </w:pPr>
      <w:r>
        <w:rPr>
          <w:rFonts w:hint="eastAsia"/>
        </w:rPr>
        <w:t>通讯设备网络认证方式须采用密码认证或其它安全认证方式。</w:t>
      </w:r>
    </w:p>
    <w:p w:rsidR="00E97086" w:rsidRDefault="004157C1">
      <w:pPr>
        <w:pStyle w:val="affb"/>
      </w:pPr>
      <w:r>
        <w:rPr>
          <w:rFonts w:hint="eastAsia"/>
        </w:rPr>
        <w:t>智能停车服务机器人运行所能到达的所有区域的通讯信号强度不宜低于</w:t>
      </w:r>
      <w:r>
        <w:rPr>
          <w:rFonts w:hint="eastAsia"/>
        </w:rPr>
        <w:t>-70</w:t>
      </w:r>
      <w:r>
        <w:t>dBm</w:t>
      </w:r>
      <w:r>
        <w:t>，</w:t>
      </w:r>
      <w:r>
        <w:rPr>
          <w:rFonts w:hint="eastAsia"/>
        </w:rPr>
        <w:t>漫游切换时间不宜大于</w:t>
      </w:r>
      <w:r>
        <w:rPr>
          <w:rFonts w:hint="eastAsia"/>
        </w:rPr>
        <w:t>2</w:t>
      </w:r>
      <w:r>
        <w:rPr>
          <w:rFonts w:hint="eastAsia"/>
        </w:rPr>
        <w:t>秒</w:t>
      </w:r>
      <w:r>
        <w:t>。</w:t>
      </w:r>
    </w:p>
    <w:p w:rsidR="00E97086" w:rsidRDefault="004157C1">
      <w:pPr>
        <w:pStyle w:val="affb"/>
      </w:pPr>
      <w:r>
        <w:rPr>
          <w:rFonts w:hint="eastAsia"/>
        </w:rPr>
        <w:t>智能停车服务机器人正常运行所需要的通讯设备，如上位机、无线</w:t>
      </w:r>
      <w:r>
        <w:rPr>
          <w:rFonts w:hint="eastAsia"/>
        </w:rPr>
        <w:t>AP</w:t>
      </w:r>
      <w:r>
        <w:rPr>
          <w:rFonts w:hint="eastAsia"/>
        </w:rPr>
        <w:t>、交换机等应配备</w:t>
      </w:r>
      <w:r>
        <w:rPr>
          <w:rFonts w:hint="eastAsia"/>
        </w:rPr>
        <w:t>UPS</w:t>
      </w:r>
      <w:r>
        <w:rPr>
          <w:rFonts w:hint="eastAsia"/>
        </w:rPr>
        <w:t>电源，保证在断电情况下通讯系统能保持正常通讯</w:t>
      </w:r>
      <w:r>
        <w:rPr>
          <w:rFonts w:hint="eastAsia"/>
        </w:rPr>
        <w:t>4</w:t>
      </w:r>
      <w:r>
        <w:rPr>
          <w:rFonts w:hint="eastAsia"/>
        </w:rPr>
        <w:t>小时以上。</w:t>
      </w:r>
    </w:p>
    <w:p w:rsidR="00E97086" w:rsidRDefault="004157C1">
      <w:pPr>
        <w:pStyle w:val="a6"/>
      </w:pPr>
      <w:r>
        <w:rPr>
          <w:rFonts w:hint="eastAsia"/>
        </w:rPr>
        <w:t>软件系统</w:t>
      </w:r>
    </w:p>
    <w:p w:rsidR="00E97086" w:rsidRDefault="004157C1">
      <w:pPr>
        <w:pStyle w:val="a7"/>
        <w:spacing w:before="156" w:after="156"/>
        <w:ind w:left="0"/>
      </w:pPr>
      <w:r>
        <w:rPr>
          <w:rFonts w:hint="eastAsia"/>
        </w:rPr>
        <w:t>任务管理</w:t>
      </w:r>
    </w:p>
    <w:p w:rsidR="00E97086" w:rsidRDefault="004157C1">
      <w:pPr>
        <w:pStyle w:val="affb"/>
        <w:rPr>
          <w:rFonts w:hAnsi="宋体" w:cs="Arial"/>
        </w:rPr>
      </w:pPr>
      <w:r>
        <w:rPr>
          <w:rFonts w:hAnsi="宋体" w:cs="Arial" w:hint="eastAsia"/>
        </w:rPr>
        <w:t>任务管理可以对自动产生的任务根据优先级和时间进行调度。</w:t>
      </w:r>
    </w:p>
    <w:p w:rsidR="00E97086" w:rsidRDefault="004157C1">
      <w:pPr>
        <w:pStyle w:val="a7"/>
        <w:spacing w:before="156" w:after="156"/>
        <w:ind w:left="0"/>
      </w:pPr>
      <w:r>
        <w:rPr>
          <w:rFonts w:hint="eastAsia"/>
        </w:rPr>
        <w:t>车辆管理</w:t>
      </w:r>
    </w:p>
    <w:p w:rsidR="00E97086" w:rsidRDefault="004157C1">
      <w:pPr>
        <w:pStyle w:val="affb"/>
        <w:rPr>
          <w:rFonts w:hAnsi="宋体" w:cs="Arial"/>
        </w:rPr>
      </w:pPr>
      <w:r>
        <w:rPr>
          <w:rFonts w:hAnsi="宋体" w:cs="Arial" w:hint="eastAsia"/>
        </w:rPr>
        <w:t>车辆管理可以根据智能停车服务机器人的位置和状态，选择距目标点最优路径执行任务。</w:t>
      </w:r>
    </w:p>
    <w:p w:rsidR="00E97086" w:rsidRDefault="004157C1">
      <w:pPr>
        <w:pStyle w:val="a7"/>
        <w:spacing w:before="156" w:after="156"/>
        <w:ind w:left="0"/>
      </w:pPr>
      <w:r>
        <w:rPr>
          <w:rFonts w:hint="eastAsia"/>
        </w:rPr>
        <w:t>交通管理</w:t>
      </w:r>
    </w:p>
    <w:p w:rsidR="00E97086" w:rsidRDefault="004157C1">
      <w:pPr>
        <w:pStyle w:val="affb"/>
        <w:rPr>
          <w:rFonts w:hAnsi="宋体" w:cs="Arial"/>
        </w:rPr>
      </w:pPr>
      <w:r>
        <w:rPr>
          <w:rFonts w:hAnsi="宋体" w:cs="Arial" w:hint="eastAsia"/>
        </w:rPr>
        <w:t>交通管理可以对管辖内的所有智能停车服务机器人实时控制和管理，智能停车服务机器人严格遵循规划路径行驶，彼此独立行驶和作业。</w:t>
      </w:r>
    </w:p>
    <w:p w:rsidR="00E97086" w:rsidRDefault="004157C1">
      <w:pPr>
        <w:pStyle w:val="a7"/>
        <w:spacing w:before="156" w:after="156"/>
        <w:ind w:left="0"/>
      </w:pPr>
      <w:r>
        <w:rPr>
          <w:rFonts w:hint="eastAsia"/>
        </w:rPr>
        <w:t>控制管理</w:t>
      </w:r>
    </w:p>
    <w:p w:rsidR="00E97086" w:rsidRDefault="004157C1">
      <w:pPr>
        <w:pStyle w:val="affb"/>
      </w:pPr>
      <w:r>
        <w:rPr>
          <w:rFonts w:hint="eastAsia"/>
        </w:rPr>
        <w:t>控制管理应该包括以下功能：</w:t>
      </w:r>
    </w:p>
    <w:p w:rsidR="00E97086" w:rsidRDefault="004157C1">
      <w:pPr>
        <w:pStyle w:val="afc"/>
        <w:numPr>
          <w:ilvl w:val="0"/>
          <w:numId w:val="21"/>
        </w:numPr>
        <w:tabs>
          <w:tab w:val="left" w:pos="420"/>
        </w:tabs>
      </w:pPr>
      <w:r>
        <w:rPr>
          <w:rFonts w:hint="eastAsia"/>
        </w:rPr>
        <w:t>可查询</w:t>
      </w:r>
      <w:r>
        <w:rPr>
          <w:rFonts w:hAnsi="宋体" w:cs="Arial" w:hint="eastAsia"/>
        </w:rPr>
        <w:t>智能停车服务机器人</w:t>
      </w:r>
      <w:r>
        <w:rPr>
          <w:rFonts w:hint="eastAsia"/>
        </w:rPr>
        <w:t>执行命令的过程；</w:t>
      </w:r>
    </w:p>
    <w:p w:rsidR="00E97086" w:rsidRDefault="004157C1">
      <w:pPr>
        <w:pStyle w:val="afc"/>
        <w:numPr>
          <w:ilvl w:val="0"/>
          <w:numId w:val="21"/>
        </w:numPr>
        <w:tabs>
          <w:tab w:val="left" w:pos="420"/>
        </w:tabs>
      </w:pPr>
      <w:r>
        <w:rPr>
          <w:rFonts w:hint="eastAsia"/>
        </w:rPr>
        <w:t>可查询</w:t>
      </w:r>
      <w:r>
        <w:rPr>
          <w:rFonts w:hAnsi="宋体" w:cs="Arial" w:hint="eastAsia"/>
        </w:rPr>
        <w:t>智能停车服务机器人</w:t>
      </w:r>
      <w:r>
        <w:rPr>
          <w:rFonts w:hint="eastAsia"/>
        </w:rPr>
        <w:t>状态；</w:t>
      </w:r>
    </w:p>
    <w:p w:rsidR="00E97086" w:rsidRDefault="004157C1">
      <w:pPr>
        <w:pStyle w:val="afc"/>
        <w:numPr>
          <w:ilvl w:val="0"/>
          <w:numId w:val="21"/>
        </w:numPr>
        <w:tabs>
          <w:tab w:val="left" w:pos="420"/>
        </w:tabs>
      </w:pPr>
      <w:r>
        <w:rPr>
          <w:rFonts w:hint="eastAsia"/>
        </w:rPr>
        <w:t>可查询全局参数；</w:t>
      </w:r>
    </w:p>
    <w:p w:rsidR="00E97086" w:rsidRDefault="004157C1">
      <w:pPr>
        <w:pStyle w:val="afc"/>
        <w:numPr>
          <w:ilvl w:val="0"/>
          <w:numId w:val="21"/>
        </w:numPr>
        <w:tabs>
          <w:tab w:val="left" w:pos="420"/>
        </w:tabs>
      </w:pPr>
      <w:r>
        <w:rPr>
          <w:rFonts w:hint="eastAsia"/>
        </w:rPr>
        <w:t>可解除交通阻塞，查询各点的占用信息；</w:t>
      </w:r>
    </w:p>
    <w:p w:rsidR="00E97086" w:rsidRDefault="004157C1">
      <w:pPr>
        <w:pStyle w:val="afc"/>
        <w:numPr>
          <w:ilvl w:val="0"/>
          <w:numId w:val="21"/>
        </w:numPr>
        <w:tabs>
          <w:tab w:val="left" w:pos="420"/>
        </w:tabs>
      </w:pPr>
      <w:r>
        <w:rPr>
          <w:rFonts w:hint="eastAsia"/>
        </w:rPr>
        <w:t>可查询通讯状况。</w:t>
      </w:r>
    </w:p>
    <w:p w:rsidR="00E97086" w:rsidRDefault="004157C1">
      <w:pPr>
        <w:pStyle w:val="a7"/>
        <w:spacing w:before="156" w:after="156"/>
        <w:ind w:left="0"/>
      </w:pPr>
      <w:r>
        <w:rPr>
          <w:rFonts w:hint="eastAsia"/>
        </w:rPr>
        <w:t>图形监控</w:t>
      </w:r>
    </w:p>
    <w:p w:rsidR="00E97086" w:rsidRDefault="004157C1">
      <w:pPr>
        <w:pStyle w:val="afc"/>
        <w:numPr>
          <w:ilvl w:val="0"/>
          <w:numId w:val="0"/>
        </w:numPr>
        <w:tabs>
          <w:tab w:val="left" w:pos="420"/>
        </w:tabs>
        <w:ind w:left="839" w:hanging="419"/>
      </w:pPr>
      <w:r>
        <w:rPr>
          <w:rFonts w:hint="eastAsia"/>
        </w:rPr>
        <w:t>图形监控应包括以下功能：</w:t>
      </w:r>
    </w:p>
    <w:p w:rsidR="00E97086" w:rsidRDefault="004157C1">
      <w:pPr>
        <w:pStyle w:val="afc"/>
        <w:numPr>
          <w:ilvl w:val="0"/>
          <w:numId w:val="22"/>
        </w:numPr>
        <w:tabs>
          <w:tab w:val="left" w:pos="420"/>
        </w:tabs>
      </w:pPr>
      <w:r>
        <w:rPr>
          <w:rFonts w:hint="eastAsia"/>
        </w:rPr>
        <w:t>显示系统路</w:t>
      </w:r>
      <w:r>
        <w:rPr>
          <w:rFonts w:hint="eastAsia"/>
        </w:rPr>
        <w:t>径图，包括各个点和段；</w:t>
      </w:r>
    </w:p>
    <w:p w:rsidR="00E97086" w:rsidRDefault="004157C1">
      <w:pPr>
        <w:pStyle w:val="afc"/>
        <w:numPr>
          <w:ilvl w:val="0"/>
          <w:numId w:val="22"/>
        </w:numPr>
        <w:tabs>
          <w:tab w:val="left" w:pos="420"/>
        </w:tabs>
      </w:pPr>
      <w:r>
        <w:rPr>
          <w:rFonts w:hint="eastAsia"/>
        </w:rPr>
        <w:t>显示系统内机器人位置和装载状态，显示各作业点、充电点的占用信息；</w:t>
      </w:r>
    </w:p>
    <w:p w:rsidR="00E97086" w:rsidRDefault="004157C1">
      <w:pPr>
        <w:pStyle w:val="afc"/>
        <w:numPr>
          <w:ilvl w:val="0"/>
          <w:numId w:val="22"/>
        </w:numPr>
        <w:tabs>
          <w:tab w:val="left" w:pos="420"/>
        </w:tabs>
      </w:pPr>
      <w:r>
        <w:rPr>
          <w:rFonts w:hint="eastAsia"/>
        </w:rPr>
        <w:t>可建立不同操作权限的用户或用户组；</w:t>
      </w:r>
    </w:p>
    <w:p w:rsidR="00E97086" w:rsidRDefault="004157C1">
      <w:pPr>
        <w:pStyle w:val="afc"/>
        <w:numPr>
          <w:ilvl w:val="0"/>
          <w:numId w:val="22"/>
        </w:numPr>
        <w:tabs>
          <w:tab w:val="left" w:pos="420"/>
        </w:tabs>
      </w:pPr>
      <w:r>
        <w:rPr>
          <w:rFonts w:hint="eastAsia"/>
        </w:rPr>
        <w:t>可产生事件日志；</w:t>
      </w:r>
    </w:p>
    <w:p w:rsidR="00E97086" w:rsidRDefault="004157C1">
      <w:pPr>
        <w:pStyle w:val="afc"/>
        <w:numPr>
          <w:ilvl w:val="0"/>
          <w:numId w:val="22"/>
        </w:numPr>
        <w:tabs>
          <w:tab w:val="left" w:pos="420"/>
        </w:tabs>
      </w:pPr>
      <w:r>
        <w:rPr>
          <w:rFonts w:hint="eastAsia"/>
        </w:rPr>
        <w:t>可缩放图形、关闭图层；</w:t>
      </w:r>
    </w:p>
    <w:p w:rsidR="00E97086" w:rsidRDefault="004157C1">
      <w:pPr>
        <w:pStyle w:val="afc"/>
        <w:numPr>
          <w:ilvl w:val="0"/>
          <w:numId w:val="22"/>
        </w:numPr>
        <w:tabs>
          <w:tab w:val="left" w:pos="420"/>
        </w:tabs>
      </w:pPr>
      <w:r>
        <w:rPr>
          <w:rFonts w:hint="eastAsia"/>
        </w:rPr>
        <w:t>可查看和设置输入和输出的状态；</w:t>
      </w:r>
    </w:p>
    <w:p w:rsidR="00E97086" w:rsidRDefault="004157C1">
      <w:pPr>
        <w:pStyle w:val="afc"/>
        <w:numPr>
          <w:ilvl w:val="0"/>
          <w:numId w:val="22"/>
        </w:numPr>
        <w:tabs>
          <w:tab w:val="left" w:pos="420"/>
        </w:tabs>
      </w:pPr>
      <w:r>
        <w:rPr>
          <w:rFonts w:hint="eastAsia"/>
        </w:rPr>
        <w:t>可查看命令列表，可改变局部参数。</w:t>
      </w:r>
    </w:p>
    <w:p w:rsidR="00E97086" w:rsidRDefault="004157C1">
      <w:pPr>
        <w:pStyle w:val="a7"/>
        <w:spacing w:before="156" w:after="156"/>
        <w:ind w:left="0"/>
      </w:pPr>
      <w:r>
        <w:rPr>
          <w:rFonts w:hint="eastAsia"/>
        </w:rPr>
        <w:t>模式选择</w:t>
      </w:r>
    </w:p>
    <w:p w:rsidR="00E97086" w:rsidRDefault="004157C1">
      <w:pPr>
        <w:pStyle w:val="afc"/>
        <w:numPr>
          <w:ilvl w:val="0"/>
          <w:numId w:val="0"/>
        </w:numPr>
        <w:tabs>
          <w:tab w:val="left" w:pos="420"/>
        </w:tabs>
        <w:ind w:left="839" w:hanging="419"/>
      </w:pPr>
      <w:r>
        <w:rPr>
          <w:rFonts w:hint="eastAsia"/>
        </w:rPr>
        <w:t>智能停车服务机器人应具备以下</w:t>
      </w:r>
      <w:r>
        <w:rPr>
          <w:rFonts w:hint="eastAsia"/>
        </w:rPr>
        <w:t>2</w:t>
      </w:r>
      <w:r>
        <w:rPr>
          <w:rFonts w:hint="eastAsia"/>
        </w:rPr>
        <w:t>种操作模式：</w:t>
      </w:r>
    </w:p>
    <w:p w:rsidR="00E97086" w:rsidRDefault="004157C1">
      <w:pPr>
        <w:pStyle w:val="afc"/>
        <w:numPr>
          <w:ilvl w:val="0"/>
          <w:numId w:val="23"/>
        </w:numPr>
        <w:tabs>
          <w:tab w:val="left" w:pos="420"/>
        </w:tabs>
      </w:pPr>
      <w:r>
        <w:rPr>
          <w:rFonts w:hint="eastAsia"/>
        </w:rPr>
        <w:t>全自动模式：上位管理系统给智能停车服务机器人发送指令，使其执行移动、搬运汽车等操作，并把位置、状态、异常等信息反馈给上位管理系统；</w:t>
      </w:r>
    </w:p>
    <w:p w:rsidR="00E97086" w:rsidRDefault="004157C1">
      <w:pPr>
        <w:pStyle w:val="afc"/>
        <w:numPr>
          <w:ilvl w:val="0"/>
          <w:numId w:val="23"/>
        </w:numPr>
        <w:tabs>
          <w:tab w:val="left" w:pos="420"/>
        </w:tabs>
      </w:pPr>
      <w:r>
        <w:rPr>
          <w:rFonts w:hint="eastAsia"/>
        </w:rPr>
        <w:t>手动模式：手操器可以通过线缆或无线方式连接到智能停车服务机器人，使用手操器能操控智能停车服务机器人执行移动、搬运汽车等功能。</w:t>
      </w:r>
    </w:p>
    <w:p w:rsidR="00E97086" w:rsidRDefault="004157C1">
      <w:pPr>
        <w:pStyle w:val="a7"/>
        <w:spacing w:before="156" w:after="156"/>
        <w:ind w:left="0"/>
      </w:pPr>
      <w:r>
        <w:rPr>
          <w:rFonts w:hint="eastAsia"/>
        </w:rPr>
        <w:t>安全监测</w:t>
      </w:r>
    </w:p>
    <w:p w:rsidR="00E97086" w:rsidRDefault="004157C1">
      <w:pPr>
        <w:pStyle w:val="affb"/>
        <w:tabs>
          <w:tab w:val="left" w:pos="420"/>
        </w:tabs>
        <w:spacing w:before="240" w:after="240"/>
      </w:pPr>
      <w:r>
        <w:rPr>
          <w:rFonts w:hint="eastAsia"/>
        </w:rPr>
        <w:t>可实时监测智能停车服务机器人的故障异常，当智能停车服务机器人因障碍物阻挡而减速或停止时，或机器人电量低时，或发生其他故障异常时，上位管理系统应实时获得报警反馈。</w:t>
      </w:r>
    </w:p>
    <w:p w:rsidR="00E97086" w:rsidRDefault="004157C1">
      <w:pPr>
        <w:pStyle w:val="a5"/>
        <w:ind w:left="0"/>
        <w:jc w:val="left"/>
      </w:pPr>
      <w:bookmarkStart w:id="27" w:name="_Toc533850911"/>
      <w:r>
        <w:rPr>
          <w:rFonts w:hint="eastAsia"/>
        </w:rPr>
        <w:t>使用环境要求</w:t>
      </w:r>
      <w:bookmarkEnd w:id="27"/>
    </w:p>
    <w:p w:rsidR="00E97086" w:rsidRDefault="004157C1">
      <w:pPr>
        <w:pStyle w:val="a6"/>
      </w:pPr>
      <w:r>
        <w:rPr>
          <w:rFonts w:hint="eastAsia"/>
        </w:rPr>
        <w:t>自然环境</w:t>
      </w:r>
    </w:p>
    <w:p w:rsidR="00E97086" w:rsidRDefault="004157C1">
      <w:pPr>
        <w:pStyle w:val="affb"/>
      </w:pPr>
      <w:r>
        <w:rPr>
          <w:rFonts w:hint="eastAsia"/>
        </w:rPr>
        <w:t>智能停车服务机器人应能满足</w:t>
      </w:r>
      <w:proofErr w:type="gramStart"/>
      <w:r>
        <w:rPr>
          <w:rFonts w:hint="eastAsia"/>
        </w:rPr>
        <w:t>以下环境</w:t>
      </w:r>
      <w:proofErr w:type="gramEnd"/>
      <w:r>
        <w:rPr>
          <w:rFonts w:hint="eastAsia"/>
        </w:rPr>
        <w:t>使用要求：</w:t>
      </w:r>
    </w:p>
    <w:p w:rsidR="00E97086" w:rsidRDefault="004157C1">
      <w:pPr>
        <w:pStyle w:val="affb"/>
        <w:numPr>
          <w:ilvl w:val="0"/>
          <w:numId w:val="24"/>
        </w:numPr>
        <w:ind w:firstLineChars="0"/>
      </w:pPr>
      <w:r>
        <w:rPr>
          <w:rFonts w:hint="eastAsia"/>
        </w:rPr>
        <w:t>环境温度：</w:t>
      </w:r>
      <w:r>
        <w:rPr>
          <w:rFonts w:hint="eastAsia"/>
        </w:rPr>
        <w:t>-10</w:t>
      </w:r>
      <w:r>
        <w:rPr>
          <w:rFonts w:hint="eastAsia"/>
        </w:rPr>
        <w:t>℃</w:t>
      </w:r>
      <w:r>
        <w:rPr>
          <w:rFonts w:hint="eastAsia"/>
        </w:rPr>
        <w:t>~45</w:t>
      </w:r>
      <w:r>
        <w:rPr>
          <w:rFonts w:hint="eastAsia"/>
        </w:rPr>
        <w:t>℃；</w:t>
      </w:r>
    </w:p>
    <w:p w:rsidR="00E97086" w:rsidRDefault="004157C1">
      <w:pPr>
        <w:pStyle w:val="affb"/>
        <w:numPr>
          <w:ilvl w:val="0"/>
          <w:numId w:val="24"/>
        </w:numPr>
        <w:ind w:firstLineChars="0"/>
      </w:pPr>
      <w:r>
        <w:rPr>
          <w:rFonts w:hint="eastAsia"/>
        </w:rPr>
        <w:t>湿度：不大于</w:t>
      </w:r>
      <w:r>
        <w:rPr>
          <w:rFonts w:hint="eastAsia"/>
        </w:rPr>
        <w:t>80%</w:t>
      </w:r>
      <w:r>
        <w:rPr>
          <w:rFonts w:hint="eastAsia"/>
        </w:rPr>
        <w:t>，无结露。</w:t>
      </w:r>
    </w:p>
    <w:p w:rsidR="00E97086" w:rsidRDefault="004157C1">
      <w:pPr>
        <w:pStyle w:val="a6"/>
      </w:pPr>
      <w:r>
        <w:rPr>
          <w:rFonts w:hint="eastAsia"/>
        </w:rPr>
        <w:t>地面</w:t>
      </w:r>
    </w:p>
    <w:p w:rsidR="00E97086" w:rsidRDefault="004157C1">
      <w:pPr>
        <w:pStyle w:val="affb"/>
      </w:pPr>
      <w:r>
        <w:rPr>
          <w:rFonts w:hint="eastAsia"/>
        </w:rPr>
        <w:t>智能停车服务机器人对地面条件要求如下：</w:t>
      </w:r>
    </w:p>
    <w:p w:rsidR="00E97086" w:rsidRDefault="004157C1">
      <w:pPr>
        <w:pStyle w:val="affb"/>
        <w:numPr>
          <w:ilvl w:val="0"/>
          <w:numId w:val="25"/>
        </w:numPr>
        <w:ind w:firstLineChars="0"/>
      </w:pPr>
      <w:r>
        <w:rPr>
          <w:rFonts w:hint="eastAsia"/>
        </w:rPr>
        <w:t>地面</w:t>
      </w:r>
      <w:r>
        <w:t>平整度</w:t>
      </w:r>
      <w:r>
        <w:rPr>
          <w:rFonts w:hint="eastAsia"/>
        </w:rPr>
        <w:t>≤</w:t>
      </w:r>
      <w:r>
        <w:rPr>
          <w:rFonts w:hint="eastAsia"/>
        </w:rPr>
        <w:t>3mm/</w:t>
      </w:r>
      <w:r>
        <w:rPr>
          <w:rFonts w:hint="eastAsia"/>
        </w:rPr>
        <w:t>㎡；</w:t>
      </w:r>
    </w:p>
    <w:p w:rsidR="00E97086" w:rsidRDefault="004157C1">
      <w:pPr>
        <w:pStyle w:val="affb"/>
        <w:numPr>
          <w:ilvl w:val="0"/>
          <w:numId w:val="25"/>
        </w:numPr>
        <w:ind w:firstLineChars="0"/>
      </w:pPr>
      <w:r>
        <w:rPr>
          <w:rFonts w:hint="eastAsia"/>
        </w:rPr>
        <w:t>地面</w:t>
      </w:r>
      <w:r>
        <w:t>伸缩缝</w:t>
      </w:r>
      <w:r>
        <w:rPr>
          <w:rFonts w:hint="eastAsia"/>
        </w:rPr>
        <w:t>≤</w:t>
      </w:r>
      <w:r>
        <w:rPr>
          <w:rFonts w:hint="eastAsia"/>
        </w:rPr>
        <w:t>8mm</w:t>
      </w:r>
      <w:r>
        <w:rPr>
          <w:rFonts w:hint="eastAsia"/>
        </w:rPr>
        <w:t>；</w:t>
      </w:r>
    </w:p>
    <w:p w:rsidR="00E97086" w:rsidRDefault="004157C1">
      <w:pPr>
        <w:pStyle w:val="affb"/>
        <w:numPr>
          <w:ilvl w:val="0"/>
          <w:numId w:val="25"/>
        </w:numPr>
        <w:ind w:firstLineChars="0"/>
      </w:pPr>
      <w:r>
        <w:rPr>
          <w:rFonts w:hint="eastAsia"/>
        </w:rPr>
        <w:t>地面与驱动轮的滑动摩擦系数</w:t>
      </w:r>
      <w:r>
        <w:rPr>
          <w:rFonts w:hint="eastAsia"/>
        </w:rPr>
        <w:t>&gt;0.6</w:t>
      </w:r>
      <w:r>
        <w:t>。</w:t>
      </w:r>
    </w:p>
    <w:p w:rsidR="00E97086" w:rsidRDefault="004157C1">
      <w:pPr>
        <w:pStyle w:val="a6"/>
      </w:pPr>
      <w:r>
        <w:rPr>
          <w:rFonts w:hint="eastAsia"/>
        </w:rPr>
        <w:t>通风</w:t>
      </w:r>
    </w:p>
    <w:p w:rsidR="00E97086" w:rsidRDefault="004157C1">
      <w:pPr>
        <w:pStyle w:val="affb"/>
      </w:pPr>
      <w:r>
        <w:rPr>
          <w:rFonts w:hint="eastAsia"/>
        </w:rPr>
        <w:t>使用智能停车服务机器人的停车库应按现行</w:t>
      </w:r>
      <w:r>
        <w:rPr>
          <w:rFonts w:hint="eastAsia"/>
        </w:rPr>
        <w:t>GB 50067</w:t>
      </w:r>
      <w:r>
        <w:rPr>
          <w:rFonts w:hint="eastAsia"/>
        </w:rPr>
        <w:t>与</w:t>
      </w:r>
      <w:r>
        <w:rPr>
          <w:rFonts w:hint="eastAsia"/>
        </w:rPr>
        <w:t>GB 50189</w:t>
      </w:r>
      <w:r>
        <w:rPr>
          <w:rFonts w:hint="eastAsia"/>
        </w:rPr>
        <w:t>的有关要求进行通风排烟设计。</w:t>
      </w:r>
    </w:p>
    <w:p w:rsidR="00E97086" w:rsidRDefault="004157C1">
      <w:pPr>
        <w:pStyle w:val="a5"/>
        <w:ind w:left="0"/>
        <w:jc w:val="left"/>
      </w:pPr>
      <w:bookmarkStart w:id="28" w:name="_Ref533842820"/>
      <w:bookmarkStart w:id="29" w:name="_Toc533850912"/>
      <w:bookmarkStart w:id="30" w:name="_Ref533842484"/>
      <w:bookmarkStart w:id="31" w:name="_Ref533842841"/>
      <w:r>
        <w:rPr>
          <w:rFonts w:hint="eastAsia"/>
        </w:rPr>
        <w:t>试验方法</w:t>
      </w:r>
      <w:bookmarkEnd w:id="28"/>
      <w:bookmarkEnd w:id="29"/>
      <w:bookmarkEnd w:id="30"/>
      <w:bookmarkEnd w:id="31"/>
    </w:p>
    <w:p w:rsidR="00E97086" w:rsidRDefault="004157C1">
      <w:pPr>
        <w:pStyle w:val="a6"/>
      </w:pPr>
      <w:r>
        <w:rPr>
          <w:rFonts w:hint="eastAsia"/>
        </w:rPr>
        <w:t>使用性能要求检测</w:t>
      </w:r>
    </w:p>
    <w:p w:rsidR="00E97086" w:rsidRDefault="004157C1">
      <w:pPr>
        <w:pStyle w:val="a7"/>
        <w:spacing w:before="156" w:after="156"/>
        <w:ind w:left="0"/>
      </w:pPr>
      <w:bookmarkStart w:id="32" w:name="_Ref533843718"/>
      <w:r>
        <w:t>载荷</w:t>
      </w:r>
      <w:bookmarkEnd w:id="32"/>
    </w:p>
    <w:p w:rsidR="00E97086" w:rsidRDefault="004157C1">
      <w:pPr>
        <w:pStyle w:val="affb"/>
      </w:pPr>
      <w:r>
        <w:rPr>
          <w:rFonts w:hint="eastAsia"/>
        </w:rPr>
        <w:t>额定载荷试验内容如下：</w:t>
      </w:r>
    </w:p>
    <w:p w:rsidR="00E97086" w:rsidRDefault="004157C1">
      <w:pPr>
        <w:pStyle w:val="affb"/>
      </w:pPr>
      <w:r>
        <w:rPr>
          <w:rFonts w:hint="eastAsia"/>
        </w:rPr>
        <w:t>任选</w:t>
      </w:r>
      <w:r>
        <w:rPr>
          <w:rFonts w:hint="eastAsia"/>
        </w:rPr>
        <w:t>5</w:t>
      </w:r>
      <w:r>
        <w:rPr>
          <w:rFonts w:hint="eastAsia"/>
        </w:rPr>
        <w:t>个车位，在智能停车服务机器人上模拟汽车车轮位置按额定载荷</w:t>
      </w:r>
      <w:r>
        <w:rPr>
          <w:rFonts w:hint="eastAsia"/>
        </w:rPr>
        <w:t>6</w:t>
      </w:r>
      <w:r>
        <w:rPr>
          <w:rFonts w:hint="eastAsia"/>
        </w:rPr>
        <w:t>：</w:t>
      </w:r>
      <w:r>
        <w:rPr>
          <w:rFonts w:hint="eastAsia"/>
        </w:rPr>
        <w:t>4</w:t>
      </w:r>
      <w:r>
        <w:rPr>
          <w:rFonts w:hint="eastAsia"/>
        </w:rPr>
        <w:t>的比例放置集中载荷，完成出入库动作各</w:t>
      </w:r>
      <w:r>
        <w:rPr>
          <w:rFonts w:hint="eastAsia"/>
        </w:rPr>
        <w:t>3</w:t>
      </w:r>
      <w:r>
        <w:rPr>
          <w:rFonts w:hint="eastAsia"/>
        </w:rPr>
        <w:t>个循环，各个机构应正常运行，无明显变形及异响，对汽车无损坏，定位准确。</w:t>
      </w:r>
    </w:p>
    <w:p w:rsidR="00E97086" w:rsidRDefault="004157C1">
      <w:pPr>
        <w:pStyle w:val="affb"/>
      </w:pPr>
      <w:r>
        <w:rPr>
          <w:rFonts w:hint="eastAsia"/>
        </w:rPr>
        <w:t>超载试验内容如下</w:t>
      </w:r>
      <w:r>
        <w:t>：</w:t>
      </w:r>
    </w:p>
    <w:p w:rsidR="00E97086" w:rsidRDefault="004157C1">
      <w:pPr>
        <w:pStyle w:val="affb"/>
      </w:pPr>
      <w:r>
        <w:rPr>
          <w:rFonts w:hint="eastAsia"/>
        </w:rPr>
        <w:t>任选</w:t>
      </w:r>
      <w:r>
        <w:rPr>
          <w:rFonts w:hint="eastAsia"/>
        </w:rPr>
        <w:t>5</w:t>
      </w:r>
      <w:r>
        <w:rPr>
          <w:rFonts w:hint="eastAsia"/>
        </w:rPr>
        <w:t>个车位，在智能停车服务机器人上模拟汽车车轮位置按</w:t>
      </w:r>
      <w:r>
        <w:rPr>
          <w:rFonts w:hint="eastAsia"/>
        </w:rPr>
        <w:t>110%</w:t>
      </w:r>
      <w:r>
        <w:rPr>
          <w:rFonts w:hint="eastAsia"/>
        </w:rPr>
        <w:t>的额定载荷</w:t>
      </w:r>
      <w:r>
        <w:rPr>
          <w:rFonts w:hint="eastAsia"/>
        </w:rPr>
        <w:t>6</w:t>
      </w:r>
      <w:r>
        <w:rPr>
          <w:rFonts w:hint="eastAsia"/>
        </w:rPr>
        <w:t>：</w:t>
      </w:r>
      <w:r>
        <w:rPr>
          <w:rFonts w:hint="eastAsia"/>
        </w:rPr>
        <w:t>4</w:t>
      </w:r>
      <w:r>
        <w:rPr>
          <w:rFonts w:hint="eastAsia"/>
        </w:rPr>
        <w:t>的比例放置集中载荷，完成出入库动作各</w:t>
      </w:r>
      <w:r>
        <w:rPr>
          <w:rFonts w:hint="eastAsia"/>
        </w:rPr>
        <w:t>3</w:t>
      </w:r>
      <w:r>
        <w:rPr>
          <w:rFonts w:hint="eastAsia"/>
        </w:rPr>
        <w:t>个循环，各个机构应正常运行，无明显变形及异响，对汽车无损坏，定位准确。</w:t>
      </w:r>
    </w:p>
    <w:p w:rsidR="00E97086" w:rsidRDefault="004157C1">
      <w:pPr>
        <w:pStyle w:val="a7"/>
        <w:spacing w:before="156" w:after="156"/>
        <w:ind w:left="0"/>
      </w:pPr>
      <w:r>
        <w:rPr>
          <w:rFonts w:hint="eastAsia"/>
        </w:rPr>
        <w:t>行进</w:t>
      </w:r>
    </w:p>
    <w:p w:rsidR="00E97086" w:rsidRDefault="004157C1">
      <w:pPr>
        <w:pStyle w:val="affb"/>
      </w:pPr>
      <w:r>
        <w:rPr>
          <w:rFonts w:hint="eastAsia"/>
        </w:rPr>
        <w:t>使用手动模式控制智能停车服务机器人，测试机器人是否能按预期正常完成前进、后退、横移、转弯、自旋等动作中的全部或部分。</w:t>
      </w:r>
    </w:p>
    <w:p w:rsidR="00E97086" w:rsidRDefault="004157C1">
      <w:pPr>
        <w:pStyle w:val="a7"/>
        <w:spacing w:before="156" w:after="156"/>
        <w:ind w:left="0"/>
      </w:pPr>
      <w:r>
        <w:rPr>
          <w:rFonts w:hint="eastAsia"/>
        </w:rPr>
        <w:t>导航及定位精度</w:t>
      </w:r>
    </w:p>
    <w:p w:rsidR="00E97086" w:rsidRDefault="004157C1">
      <w:pPr>
        <w:pStyle w:val="affb"/>
      </w:pPr>
      <w:r>
        <w:rPr>
          <w:rFonts w:hint="eastAsia"/>
        </w:rPr>
        <w:t>导航精度测试：如图</w:t>
      </w:r>
      <w:r>
        <w:rPr>
          <w:rFonts w:hint="eastAsia"/>
        </w:rPr>
        <w:t>1</w:t>
      </w:r>
      <w:r>
        <w:rPr>
          <w:rFonts w:hint="eastAsia"/>
        </w:rPr>
        <w:t>所示，用直径为</w:t>
      </w:r>
      <w:r>
        <w:rPr>
          <w:rFonts w:hint="eastAsia"/>
        </w:rPr>
        <w:t>50mm</w:t>
      </w:r>
      <w:r>
        <w:rPr>
          <w:rFonts w:hint="eastAsia"/>
        </w:rPr>
        <w:t>，高度为</w:t>
      </w:r>
      <w:r>
        <w:rPr>
          <w:rFonts w:hint="eastAsia"/>
        </w:rPr>
        <w:t>500mm</w:t>
      </w:r>
      <w:r>
        <w:rPr>
          <w:rFonts w:hint="eastAsia"/>
        </w:rPr>
        <w:t>的圆管放置在智能停车服务机器人直线运行轨迹两侧，智能停车服务机器人理论运行轨迹的包络边缘距离圆管边缘为</w:t>
      </w:r>
      <w:r>
        <w:rPr>
          <w:rFonts w:hint="eastAsia"/>
        </w:rPr>
        <w:t>20mm</w:t>
      </w:r>
      <w:r>
        <w:rPr>
          <w:rFonts w:hint="eastAsia"/>
        </w:rPr>
        <w:t>，当智能停车服</w:t>
      </w:r>
      <w:r>
        <w:rPr>
          <w:rFonts w:hint="eastAsia"/>
        </w:rPr>
        <w:t>务机器人以最大速度在设定的直线轨迹上运行时，不碰到圆管，则该次测试合格。</w:t>
      </w:r>
    </w:p>
    <w:p w:rsidR="00E97086" w:rsidRDefault="004157C1">
      <w:pPr>
        <w:pStyle w:val="affb"/>
      </w:pPr>
      <w:r>
        <w:rPr>
          <w:rFonts w:hint="eastAsia"/>
        </w:rPr>
        <w:t>在额定载荷和空载情况下，各重复测试</w:t>
      </w:r>
      <w:r>
        <w:rPr>
          <w:rFonts w:hint="eastAsia"/>
        </w:rPr>
        <w:t>3</w:t>
      </w:r>
      <w:r>
        <w:rPr>
          <w:rFonts w:hint="eastAsia"/>
        </w:rPr>
        <w:t>次，如有</w:t>
      </w:r>
      <w:r>
        <w:rPr>
          <w:rFonts w:hint="eastAsia"/>
        </w:rPr>
        <w:t>1</w:t>
      </w:r>
      <w:r>
        <w:rPr>
          <w:rFonts w:hint="eastAsia"/>
        </w:rPr>
        <w:t>次不合格，则认为测试不通过</w:t>
      </w:r>
      <w:r>
        <w:rPr>
          <w:rFonts w:hint="eastAsia"/>
        </w:rPr>
        <w:t>。</w:t>
      </w:r>
    </w:p>
    <w:p w:rsidR="00E97086" w:rsidRDefault="00E97086">
      <w:pPr>
        <w:pStyle w:val="affb"/>
      </w:pPr>
    </w:p>
    <w:p w:rsidR="00E97086" w:rsidRDefault="004157C1">
      <w:pPr>
        <w:pStyle w:val="affb"/>
        <w:keepNext/>
        <w:ind w:leftChars="-472" w:left="-991"/>
      </w:pPr>
      <w:r>
        <w:rPr>
          <w:noProof/>
        </w:rPr>
        <w:drawing>
          <wp:inline distT="0" distB="0" distL="0" distR="0">
            <wp:extent cx="6615430" cy="213868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6615430" cy="2138680"/>
                    </a:xfrm>
                    <a:prstGeom prst="rect">
                      <a:avLst/>
                    </a:prstGeom>
                    <a:noFill/>
                    <a:ln>
                      <a:noFill/>
                    </a:ln>
                  </pic:spPr>
                </pic:pic>
              </a:graphicData>
            </a:graphic>
          </wp:inline>
        </w:drawing>
      </w:r>
    </w:p>
    <w:p w:rsidR="00E97086" w:rsidRDefault="004157C1">
      <w:pPr>
        <w:pStyle w:val="aff4"/>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_ \* ARABIC</w:instrText>
      </w:r>
      <w:r>
        <w:instrText xml:space="preserve"> </w:instrText>
      </w:r>
      <w:r>
        <w:fldChar w:fldCharType="separate"/>
      </w:r>
      <w:r>
        <w:t>1</w:t>
      </w:r>
      <w:r>
        <w:fldChar w:fldCharType="end"/>
      </w:r>
      <w:r>
        <w:t xml:space="preserve"> </w:t>
      </w:r>
      <w:r>
        <w:rPr>
          <w:rFonts w:hint="eastAsia"/>
        </w:rPr>
        <w:t>导航精度测试</w:t>
      </w:r>
    </w:p>
    <w:p w:rsidR="00E97086" w:rsidRDefault="00E97086">
      <w:pPr>
        <w:pStyle w:val="affb"/>
      </w:pPr>
    </w:p>
    <w:p w:rsidR="00E97086" w:rsidRDefault="004157C1">
      <w:pPr>
        <w:pStyle w:val="affb"/>
      </w:pPr>
      <w:r>
        <w:rPr>
          <w:rFonts w:hint="eastAsia"/>
        </w:rPr>
        <w:t>定位精度测试：如图</w:t>
      </w:r>
      <w:r>
        <w:rPr>
          <w:rFonts w:hint="eastAsia"/>
        </w:rPr>
        <w:t>2</w:t>
      </w:r>
      <w:r>
        <w:rPr>
          <w:rFonts w:hint="eastAsia"/>
        </w:rPr>
        <w:t>所示，在</w:t>
      </w:r>
      <w:r>
        <w:rPr>
          <w:rFonts w:hint="eastAsia"/>
        </w:rPr>
        <w:t>P1</w:t>
      </w:r>
      <w:r>
        <w:rPr>
          <w:rFonts w:hint="eastAsia"/>
        </w:rPr>
        <w:t>点做定位标记，机器人从</w:t>
      </w:r>
      <w:r>
        <w:rPr>
          <w:rFonts w:hint="eastAsia"/>
        </w:rPr>
        <w:t>P1</w:t>
      </w:r>
      <w:r>
        <w:rPr>
          <w:rFonts w:hint="eastAsia"/>
        </w:rPr>
        <w:t>起始，行走至</w:t>
      </w:r>
      <w:r>
        <w:rPr>
          <w:rFonts w:hint="eastAsia"/>
        </w:rPr>
        <w:t>P2</w:t>
      </w:r>
      <w:r>
        <w:rPr>
          <w:rFonts w:hint="eastAsia"/>
        </w:rPr>
        <w:t>，再返回</w:t>
      </w:r>
      <w:r>
        <w:rPr>
          <w:rFonts w:hint="eastAsia"/>
        </w:rPr>
        <w:t>P1</w:t>
      </w:r>
      <w:r>
        <w:rPr>
          <w:rFonts w:hint="eastAsia"/>
        </w:rPr>
        <w:t>停止，</w:t>
      </w:r>
      <w:r>
        <w:rPr>
          <w:rFonts w:hint="eastAsia"/>
        </w:rPr>
        <w:t>P1</w:t>
      </w:r>
      <w:r>
        <w:rPr>
          <w:rFonts w:hint="eastAsia"/>
        </w:rPr>
        <w:t>与</w:t>
      </w:r>
      <w:r>
        <w:rPr>
          <w:rFonts w:hint="eastAsia"/>
        </w:rPr>
        <w:t>P2</w:t>
      </w:r>
      <w:r>
        <w:rPr>
          <w:rFonts w:hint="eastAsia"/>
        </w:rPr>
        <w:t>距离不小于</w:t>
      </w:r>
      <w:r>
        <w:rPr>
          <w:rFonts w:hint="eastAsia"/>
        </w:rPr>
        <w:t>1</w:t>
      </w:r>
      <w:r>
        <w:rPr>
          <w:rFonts w:hint="eastAsia"/>
        </w:rPr>
        <w:t>米，记录该次实测定位标记点的位置，重复</w:t>
      </w:r>
      <w:r>
        <w:rPr>
          <w:rFonts w:hint="eastAsia"/>
        </w:rPr>
        <w:t>10</w:t>
      </w:r>
      <w:r>
        <w:rPr>
          <w:rFonts w:hint="eastAsia"/>
        </w:rPr>
        <w:t>次，若</w:t>
      </w:r>
      <w:r>
        <w:rPr>
          <w:rFonts w:hint="eastAsia"/>
        </w:rPr>
        <w:t>10</w:t>
      </w:r>
      <w:r>
        <w:rPr>
          <w:rFonts w:hint="eastAsia"/>
        </w:rPr>
        <w:t>个实测定位标记点的最大</w:t>
      </w:r>
      <w:proofErr w:type="gramStart"/>
      <w:r>
        <w:rPr>
          <w:rFonts w:hint="eastAsia"/>
        </w:rPr>
        <w:t>偏离值</w:t>
      </w:r>
      <w:proofErr w:type="gramEnd"/>
      <w:r>
        <w:rPr>
          <w:rFonts w:hint="eastAsia"/>
        </w:rPr>
        <w:t>不超过</w:t>
      </w:r>
      <w:r>
        <w:t>20</w:t>
      </w:r>
      <w:r>
        <w:rPr>
          <w:rFonts w:hint="eastAsia"/>
        </w:rPr>
        <w:t>mm</w:t>
      </w:r>
      <w:r>
        <w:rPr>
          <w:rFonts w:hint="eastAsia"/>
        </w:rPr>
        <w:t>，则认为智能停车服务机器人的定位精度为±</w:t>
      </w:r>
      <w:r>
        <w:rPr>
          <w:rFonts w:hint="eastAsia"/>
        </w:rPr>
        <w:t>10mm</w:t>
      </w:r>
      <w:r>
        <w:rPr>
          <w:rFonts w:hint="eastAsia"/>
        </w:rPr>
        <w:t>。</w:t>
      </w:r>
    </w:p>
    <w:p w:rsidR="00E97086" w:rsidRDefault="004157C1">
      <w:pPr>
        <w:pStyle w:val="affb"/>
        <w:keepNext/>
        <w:jc w:val="center"/>
      </w:pPr>
      <w:r>
        <w:rPr>
          <w:noProof/>
        </w:rPr>
        <w:drawing>
          <wp:inline distT="0" distB="0" distL="0" distR="0">
            <wp:extent cx="4047490" cy="993775"/>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047490" cy="993775"/>
                    </a:xfrm>
                    <a:prstGeom prst="rect">
                      <a:avLst/>
                    </a:prstGeom>
                    <a:noFill/>
                    <a:ln>
                      <a:noFill/>
                    </a:ln>
                  </pic:spPr>
                </pic:pic>
              </a:graphicData>
            </a:graphic>
          </wp:inline>
        </w:drawing>
      </w:r>
    </w:p>
    <w:p w:rsidR="00E97086" w:rsidRDefault="004157C1">
      <w:pPr>
        <w:pStyle w:val="aff4"/>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_ \</w:instrText>
      </w:r>
      <w:r>
        <w:rPr>
          <w:rFonts w:hint="eastAsia"/>
        </w:rPr>
        <w:instrText>* ARABIC</w:instrText>
      </w:r>
      <w:r>
        <w:instrText xml:space="preserve"> </w:instrText>
      </w:r>
      <w:r>
        <w:fldChar w:fldCharType="separate"/>
      </w:r>
      <w:r>
        <w:t>2</w:t>
      </w:r>
      <w:r>
        <w:fldChar w:fldCharType="end"/>
      </w:r>
      <w:r>
        <w:t xml:space="preserve"> </w:t>
      </w:r>
      <w:r>
        <w:rPr>
          <w:rFonts w:hint="eastAsia"/>
        </w:rPr>
        <w:t>定位精度测试</w:t>
      </w:r>
    </w:p>
    <w:p w:rsidR="00E97086" w:rsidRDefault="004157C1">
      <w:pPr>
        <w:pStyle w:val="affb"/>
      </w:pPr>
      <w:r>
        <w:rPr>
          <w:rFonts w:hint="eastAsia"/>
        </w:rPr>
        <w:t>在额定载荷和空载情况下分别进行测试。</w:t>
      </w:r>
    </w:p>
    <w:p w:rsidR="00E97086" w:rsidRDefault="00E97086">
      <w:pPr>
        <w:pStyle w:val="affb"/>
      </w:pPr>
    </w:p>
    <w:p w:rsidR="00E97086" w:rsidRDefault="004157C1">
      <w:pPr>
        <w:pStyle w:val="a7"/>
        <w:spacing w:before="156" w:after="156"/>
        <w:ind w:left="0"/>
      </w:pPr>
      <w:bookmarkStart w:id="33" w:name="_Ref533771129"/>
      <w:r>
        <w:rPr>
          <w:rFonts w:hint="eastAsia"/>
        </w:rPr>
        <w:t>额定速度测试</w:t>
      </w:r>
      <w:bookmarkEnd w:id="33"/>
    </w:p>
    <w:p w:rsidR="00E97086" w:rsidRDefault="004157C1">
      <w:pPr>
        <w:pStyle w:val="affb"/>
      </w:pPr>
      <w:r>
        <w:rPr>
          <w:rFonts w:hint="eastAsia"/>
        </w:rPr>
        <w:t>智能停车服务机器人直线运动时，从速度达到匀速稳定时刻起，运行</w:t>
      </w:r>
      <w:r>
        <w:rPr>
          <w:rFonts w:hint="eastAsia"/>
        </w:rPr>
        <w:t>5m</w:t>
      </w:r>
      <w:r>
        <w:rPr>
          <w:rFonts w:hint="eastAsia"/>
        </w:rPr>
        <w:t>以上，以测定的时间、距离为基础计算额定速度。测试可进行多次取平均，测试方法如图</w:t>
      </w:r>
      <w:r>
        <w:rPr>
          <w:rFonts w:hint="eastAsia"/>
        </w:rPr>
        <w:t>3</w:t>
      </w:r>
      <w:r>
        <w:rPr>
          <w:rFonts w:hint="eastAsia"/>
        </w:rPr>
        <w:t>所示：</w:t>
      </w:r>
    </w:p>
    <w:p w:rsidR="00E97086" w:rsidRDefault="004157C1">
      <w:pPr>
        <w:pStyle w:val="affb"/>
      </w:pPr>
      <w:r>
        <w:rPr>
          <w:rFonts w:hint="eastAsia"/>
        </w:rPr>
        <w:t>在空载和有额定载荷时，前进、后退和横移的动作下进行测试，取</w:t>
      </w:r>
      <w:r>
        <w:rPr>
          <w:rFonts w:hint="eastAsia"/>
        </w:rPr>
        <w:t>3</w:t>
      </w:r>
      <w:r>
        <w:rPr>
          <w:rFonts w:hint="eastAsia"/>
        </w:rPr>
        <w:t>次测试的平均值，</w:t>
      </w:r>
      <w:r>
        <w:rPr>
          <w:rFonts w:hint="eastAsia"/>
        </w:rPr>
        <w:t>速度的计算公式如下：</w:t>
      </w:r>
    </w:p>
    <w:p w:rsidR="00E97086" w:rsidRDefault="004157C1">
      <w:pPr>
        <w:pStyle w:val="affffff9"/>
        <w:jc w:val="distribute"/>
      </w:pPr>
      <w:r>
        <w:rPr>
          <w:rFonts w:ascii="Cambria Math" w:hAnsi="Cambria Math" w:hint="eastAsia"/>
        </w:rPr>
        <w:t xml:space="preserve">                       </w:t>
      </w:r>
      <m:oMath>
        <m:r>
          <m:rPr>
            <m:sty m:val="p"/>
          </m:rPr>
          <w:rPr>
            <w:rFonts w:ascii="Cambria Math" w:hAnsi="Cambria Math" w:hint="eastAsia"/>
          </w:rPr>
          <m:t>速度（</m:t>
        </m:r>
        <m:r>
          <m:rPr>
            <m:sty m:val="p"/>
          </m:rPr>
          <w:rPr>
            <w:rFonts w:ascii="Cambria Math" w:hAnsi="Cambria Math" w:hint="eastAsia"/>
          </w:rPr>
          <m:t>m/s</m:t>
        </m:r>
        <m:r>
          <m:rPr>
            <m:sty m:val="p"/>
          </m:rPr>
          <w:rPr>
            <w:rFonts w:ascii="Cambria Math" w:hAnsi="Cambria Math" w:hint="eastAsia"/>
          </w:rPr>
          <m:t>）</m:t>
        </m:r>
        <m:r>
          <m:rPr>
            <m:sty m:val="p"/>
          </m:rPr>
          <w:rPr>
            <w:rFonts w:ascii="Cambria Math" w:hAnsi="Cambria Math" w:hint="eastAsia"/>
          </w:rPr>
          <m:t>=L/T</m:t>
        </m:r>
      </m:oMath>
      <w:r>
        <w:tab/>
      </w:r>
      <w:r>
        <w:fldChar w:fldCharType="begin"/>
      </w:r>
      <m:oMath>
        <m:r>
          <m:rPr>
            <m:sty m:val="p"/>
          </m:rPr>
          <w:rPr>
            <w:rFonts w:ascii="Cambria Math" w:hAnsi="Cambria Math"/>
          </w:rPr>
          <m:t xml:space="preserve"> </m:t>
        </m:r>
        <m:r>
          <m:rPr>
            <m:sty m:val="p"/>
          </m:rPr>
          <w:rPr>
            <w:rFonts w:ascii="Cambria Math" w:hAnsi="Cambria Math" w:hint="eastAsia"/>
          </w:rPr>
          <m:t>REF _Ref533771129 \r \h</m:t>
        </m:r>
        <m:r>
          <m:rPr>
            <m:sty m:val="p"/>
          </m:rPr>
          <w:rPr>
            <w:rFonts w:ascii="Cambria Math" w:hAnsi="Cambria Math"/>
          </w:rPr>
          <m:t xml:space="preserve"> </m:t>
        </m:r>
      </m:oMath>
      <w:r>
        <w:instrText xml:space="preserve"> \* MERGEFORMAT </w:instrText>
      </w:r>
      <w:r>
        <w:fldChar w:fldCharType="end"/>
      </w:r>
      <m:oMath>
        <m:r>
          <m:rPr>
            <m:sty m:val="p"/>
          </m:rPr>
          <w:rPr>
            <w:rFonts w:ascii="Cambria Math" w:hAnsi="Cambria Math" w:hint="eastAsia"/>
          </w:rPr>
          <m:t>（</m:t>
        </m:r>
        <m:r>
          <m:rPr>
            <m:sty m:val="p"/>
          </m:rPr>
          <w:rPr>
            <w:rFonts w:ascii="Cambria Math" w:hAnsi="Cambria Math"/>
          </w:rPr>
          <m:t>1</m:t>
        </m:r>
        <m:r>
          <m:rPr>
            <m:sty m:val="p"/>
          </m:rPr>
          <w:rPr>
            <w:rFonts w:ascii="Cambria Math" w:hAnsi="Cambria Math" w:hint="eastAsia"/>
          </w:rPr>
          <m:t>）</m:t>
        </m:r>
      </m:oMath>
    </w:p>
    <w:p w:rsidR="00E97086" w:rsidRDefault="004157C1">
      <w:pPr>
        <w:pStyle w:val="affb"/>
      </w:pPr>
      <w:r>
        <w:rPr>
          <w:rFonts w:hint="eastAsia"/>
        </w:rPr>
        <w:t>式中：</w:t>
      </w:r>
    </w:p>
    <w:p w:rsidR="00E97086" w:rsidRDefault="004157C1">
      <w:pPr>
        <w:pStyle w:val="affb"/>
      </w:pPr>
      <w:r>
        <w:rPr>
          <w:rFonts w:hint="eastAsia"/>
        </w:rPr>
        <w:t>L</w:t>
      </w:r>
      <w:r>
        <w:rPr>
          <w:rFonts w:hint="eastAsia"/>
        </w:rPr>
        <w:t>表示距离米（</w:t>
      </w:r>
      <w:r>
        <w:rPr>
          <w:rFonts w:hint="eastAsia"/>
        </w:rPr>
        <w:t>m</w:t>
      </w:r>
      <w:r>
        <w:rPr>
          <w:rFonts w:hint="eastAsia"/>
        </w:rPr>
        <w:t>）；</w:t>
      </w:r>
    </w:p>
    <w:p w:rsidR="00E97086" w:rsidRDefault="004157C1">
      <w:pPr>
        <w:pStyle w:val="affb"/>
      </w:pPr>
      <w:r>
        <w:rPr>
          <w:rFonts w:hint="eastAsia"/>
        </w:rPr>
        <w:t>T</w:t>
      </w:r>
      <w:r>
        <w:rPr>
          <w:rFonts w:hint="eastAsia"/>
        </w:rPr>
        <w:t>表示通过时间秒（</w:t>
      </w:r>
      <w:r>
        <w:rPr>
          <w:rFonts w:hint="eastAsia"/>
        </w:rPr>
        <w:t>s</w:t>
      </w:r>
      <w:r>
        <w:rPr>
          <w:rFonts w:hint="eastAsia"/>
        </w:rPr>
        <w:t>）。</w:t>
      </w:r>
    </w:p>
    <w:p w:rsidR="00E97086" w:rsidRDefault="004157C1">
      <w:pPr>
        <w:pStyle w:val="affb"/>
        <w:keepNext/>
      </w:pPr>
      <w:r>
        <w:rPr>
          <w:noProof/>
        </w:rPr>
        <w:drawing>
          <wp:inline distT="0" distB="0" distL="0" distR="0">
            <wp:extent cx="5947410" cy="103378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5947410" cy="1033780"/>
                    </a:xfrm>
                    <a:prstGeom prst="rect">
                      <a:avLst/>
                    </a:prstGeom>
                    <a:noFill/>
                    <a:ln>
                      <a:noFill/>
                    </a:ln>
                  </pic:spPr>
                </pic:pic>
              </a:graphicData>
            </a:graphic>
          </wp:inline>
        </w:drawing>
      </w:r>
    </w:p>
    <w:p w:rsidR="00E97086" w:rsidRDefault="004157C1">
      <w:pPr>
        <w:pStyle w:val="aff4"/>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_ \* ARABIC</w:instrText>
      </w:r>
      <w:r>
        <w:instrText xml:space="preserve"> </w:instrText>
      </w:r>
      <w:r>
        <w:fldChar w:fldCharType="separate"/>
      </w:r>
      <w:r>
        <w:t>3</w:t>
      </w:r>
      <w:r>
        <w:fldChar w:fldCharType="end"/>
      </w:r>
      <w:r>
        <w:t xml:space="preserve"> </w:t>
      </w:r>
      <w:r>
        <w:rPr>
          <w:rFonts w:hint="eastAsia"/>
        </w:rPr>
        <w:t>额定速度测试</w:t>
      </w:r>
    </w:p>
    <w:p w:rsidR="00E97086" w:rsidRDefault="004157C1">
      <w:pPr>
        <w:pStyle w:val="a7"/>
        <w:spacing w:before="156" w:after="156"/>
        <w:ind w:left="0"/>
      </w:pPr>
      <w:r>
        <w:rPr>
          <w:rFonts w:hint="eastAsia"/>
        </w:rPr>
        <w:t>地面适应能力测试</w:t>
      </w:r>
    </w:p>
    <w:p w:rsidR="00E97086" w:rsidRDefault="004157C1">
      <w:pPr>
        <w:pStyle w:val="affb"/>
      </w:pPr>
      <w:r>
        <w:rPr>
          <w:rFonts w:hint="eastAsia"/>
        </w:rPr>
        <w:t>设置高差</w:t>
      </w:r>
      <w:r>
        <w:rPr>
          <w:rFonts w:hint="eastAsia"/>
        </w:rPr>
        <w:t>H</w:t>
      </w:r>
      <w:r>
        <w:rPr>
          <w:rFonts w:hint="eastAsia"/>
        </w:rPr>
        <w:t>不大于</w:t>
      </w:r>
      <w:r>
        <w:rPr>
          <w:rFonts w:hint="eastAsia"/>
        </w:rPr>
        <w:t>5mm</w:t>
      </w:r>
      <w:r>
        <w:rPr>
          <w:rFonts w:hint="eastAsia"/>
        </w:rPr>
        <w:t>，沟宽幅度</w:t>
      </w:r>
      <w:r>
        <w:rPr>
          <w:rFonts w:hint="eastAsia"/>
        </w:rPr>
        <w:t>W</w:t>
      </w:r>
      <w:r>
        <w:rPr>
          <w:rFonts w:hint="eastAsia"/>
        </w:rPr>
        <w:t>不大于</w:t>
      </w:r>
      <w:r>
        <w:rPr>
          <w:rFonts w:hint="eastAsia"/>
        </w:rPr>
        <w:t>8mm</w:t>
      </w:r>
      <w:r>
        <w:rPr>
          <w:rFonts w:hint="eastAsia"/>
        </w:rPr>
        <w:t>的地面环境。</w:t>
      </w:r>
      <w:r>
        <w:t>在机器人行驶路径上（车轮行驶区域）摆放</w:t>
      </w:r>
      <w:r>
        <w:rPr>
          <w:rFonts w:hint="eastAsia"/>
        </w:rPr>
        <w:t>合适尺寸的木板（或其它可达到承载要求的材料）</w:t>
      </w:r>
      <w:r>
        <w:t>，木板</w:t>
      </w:r>
      <w:r>
        <w:rPr>
          <w:rFonts w:hint="eastAsia"/>
        </w:rPr>
        <w:t>用膨胀螺丝或其他方式固定在地面上，</w:t>
      </w:r>
      <w:r>
        <w:t>机器人</w:t>
      </w:r>
      <w:r>
        <w:rPr>
          <w:rFonts w:hint="eastAsia"/>
        </w:rPr>
        <w:t>应</w:t>
      </w:r>
      <w:r>
        <w:t>能以可控的额定速度行驶</w:t>
      </w:r>
      <w:r>
        <w:rPr>
          <w:rFonts w:hint="eastAsia"/>
        </w:rPr>
        <w:t>，顺利</w:t>
      </w:r>
      <w:r>
        <w:t>通过该区域。</w:t>
      </w:r>
      <w:r>
        <w:rPr>
          <w:rFonts w:hint="eastAsia"/>
        </w:rPr>
        <w:t>地面</w:t>
      </w:r>
      <w:r>
        <w:rPr>
          <w:rFonts w:hint="eastAsia"/>
        </w:rPr>
        <w:t>环境设置如图</w:t>
      </w:r>
      <w:r>
        <w:rPr>
          <w:rFonts w:hint="eastAsia"/>
        </w:rPr>
        <w:t>4</w:t>
      </w:r>
      <w:r>
        <w:rPr>
          <w:rFonts w:hint="eastAsia"/>
        </w:rPr>
        <w:t>所示。</w:t>
      </w:r>
    </w:p>
    <w:p w:rsidR="00E97086" w:rsidRDefault="00E97086">
      <w:pPr>
        <w:pStyle w:val="affb"/>
      </w:pPr>
    </w:p>
    <w:p w:rsidR="00E97086" w:rsidRDefault="004157C1">
      <w:pPr>
        <w:pStyle w:val="affb"/>
        <w:keepNext/>
        <w:ind w:firstLineChars="0" w:firstLine="0"/>
      </w:pPr>
      <w:r>
        <w:rPr>
          <w:noProof/>
        </w:rPr>
        <w:drawing>
          <wp:inline distT="0" distB="0" distL="0" distR="0">
            <wp:extent cx="5279390" cy="1916430"/>
            <wp:effectExtent l="0" t="0" r="0" b="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5279390" cy="1916430"/>
                    </a:xfrm>
                    <a:prstGeom prst="rect">
                      <a:avLst/>
                    </a:prstGeom>
                    <a:noFill/>
                    <a:ln>
                      <a:noFill/>
                    </a:ln>
                  </pic:spPr>
                </pic:pic>
              </a:graphicData>
            </a:graphic>
          </wp:inline>
        </w:drawing>
      </w:r>
    </w:p>
    <w:p w:rsidR="00E97086" w:rsidRDefault="004157C1">
      <w:pPr>
        <w:pStyle w:val="aff4"/>
        <w:jc w:val="center"/>
      </w:pPr>
      <w:r>
        <w:rPr>
          <w:rFonts w:hint="eastAsia"/>
        </w:rPr>
        <w:t>图</w:t>
      </w:r>
      <w:r>
        <w:rPr>
          <w:rFonts w:hint="eastAsia"/>
        </w:rPr>
        <w:t xml:space="preserve">  </w:t>
      </w:r>
      <w:r>
        <w:fldChar w:fldCharType="begin"/>
      </w:r>
      <w:r>
        <w:instrText xml:space="preserve"> </w:instrText>
      </w:r>
      <w:r>
        <w:rPr>
          <w:rFonts w:hint="eastAsia"/>
        </w:rPr>
        <w:instrText xml:space="preserve">SEQ </w:instrText>
      </w:r>
      <w:r>
        <w:rPr>
          <w:rFonts w:hint="eastAsia"/>
        </w:rPr>
        <w:instrText>图</w:instrText>
      </w:r>
      <w:r>
        <w:rPr>
          <w:rFonts w:hint="eastAsia"/>
        </w:rPr>
        <w:instrText>_ \* ARABIC</w:instrText>
      </w:r>
      <w:r>
        <w:instrText xml:space="preserve"> </w:instrText>
      </w:r>
      <w:r>
        <w:fldChar w:fldCharType="separate"/>
      </w:r>
      <w:r>
        <w:t>4</w:t>
      </w:r>
      <w:r>
        <w:fldChar w:fldCharType="end"/>
      </w:r>
      <w:r>
        <w:t xml:space="preserve"> </w:t>
      </w:r>
      <w:r>
        <w:rPr>
          <w:rFonts w:hint="eastAsia"/>
        </w:rPr>
        <w:t>地面环境设置示意图</w:t>
      </w:r>
    </w:p>
    <w:p w:rsidR="00E97086" w:rsidRDefault="004157C1">
      <w:pPr>
        <w:pStyle w:val="a6"/>
      </w:pPr>
      <w:bookmarkStart w:id="34" w:name="_Ref533845408"/>
      <w:r>
        <w:rPr>
          <w:rFonts w:hint="eastAsia"/>
        </w:rPr>
        <w:t>安全要求检测</w:t>
      </w:r>
      <w:bookmarkEnd w:id="34"/>
    </w:p>
    <w:p w:rsidR="00E97086" w:rsidRDefault="004157C1">
      <w:pPr>
        <w:pStyle w:val="a7"/>
        <w:spacing w:before="156" w:after="156"/>
        <w:ind w:left="0"/>
      </w:pPr>
      <w:bookmarkStart w:id="35" w:name="_Ref533845418"/>
      <w:r>
        <w:rPr>
          <w:rFonts w:hint="eastAsia"/>
        </w:rPr>
        <w:t>非接触式障碍物检测装置性能测试</w:t>
      </w:r>
      <w:bookmarkEnd w:id="35"/>
    </w:p>
    <w:p w:rsidR="00E97086" w:rsidRDefault="004157C1">
      <w:pPr>
        <w:pStyle w:val="affb"/>
      </w:pPr>
      <w:r>
        <w:rPr>
          <w:rFonts w:hint="eastAsia"/>
        </w:rPr>
        <w:t>在智能停车服务机器人的行进方向上放置障碍物，障碍物直径</w:t>
      </w:r>
      <w:r>
        <w:rPr>
          <w:rFonts w:hint="eastAsia"/>
        </w:rPr>
        <w:t>50mm</w:t>
      </w:r>
      <w:r>
        <w:rPr>
          <w:rFonts w:hint="eastAsia"/>
        </w:rPr>
        <w:t>，高度</w:t>
      </w:r>
      <w:r>
        <w:rPr>
          <w:rFonts w:hint="eastAsia"/>
        </w:rPr>
        <w:t>300mm</w:t>
      </w:r>
      <w:r>
        <w:rPr>
          <w:rFonts w:hint="eastAsia"/>
        </w:rPr>
        <w:t>，当机器人运行方向车身前端距离障碍物一定距离时，智能停车服务机器人必须减速运行并停止，在最终停止位置机器人及汽车与障碍物的安全距离应大于</w:t>
      </w:r>
      <w:r>
        <w:rPr>
          <w:rFonts w:hint="eastAsia"/>
        </w:rPr>
        <w:t>50mm</w:t>
      </w:r>
      <w:r>
        <w:rPr>
          <w:rFonts w:hint="eastAsia"/>
        </w:rPr>
        <w:t>。当障碍物移开后，智能停车服务机器人应发出重新启动的声光警报</w:t>
      </w:r>
      <w:r>
        <w:rPr>
          <w:rFonts w:hint="eastAsia"/>
        </w:rPr>
        <w:t>3s</w:t>
      </w:r>
      <w:r>
        <w:rPr>
          <w:rFonts w:hint="eastAsia"/>
        </w:rPr>
        <w:t>或</w:t>
      </w:r>
      <w:r>
        <w:rPr>
          <w:rFonts w:hint="eastAsia"/>
        </w:rPr>
        <w:t>3s</w:t>
      </w:r>
      <w:r>
        <w:rPr>
          <w:rFonts w:hint="eastAsia"/>
        </w:rPr>
        <w:t>以上后才能重新开始运行。</w:t>
      </w:r>
    </w:p>
    <w:p w:rsidR="00E97086" w:rsidRDefault="004157C1">
      <w:pPr>
        <w:pStyle w:val="a7"/>
        <w:spacing w:before="156" w:after="156"/>
        <w:ind w:left="0"/>
      </w:pPr>
      <w:r>
        <w:rPr>
          <w:rFonts w:hint="eastAsia"/>
        </w:rPr>
        <w:t>接触式障碍物缓冲器性能测试</w:t>
      </w:r>
    </w:p>
    <w:p w:rsidR="00E97086" w:rsidRDefault="004157C1">
      <w:pPr>
        <w:pStyle w:val="affb"/>
      </w:pPr>
      <w:r>
        <w:rPr>
          <w:rFonts w:hint="eastAsia"/>
        </w:rPr>
        <w:t>在智能停车服务机器人</w:t>
      </w:r>
      <w:r>
        <w:rPr>
          <w:rFonts w:hint="eastAsia"/>
        </w:rPr>
        <w:t>的行进方向上放置障碍物，障碍物直径小于</w:t>
      </w:r>
      <w:r>
        <w:t>20</w:t>
      </w:r>
      <w:r>
        <w:rPr>
          <w:rFonts w:hint="eastAsia"/>
        </w:rPr>
        <w:t>0mm</w:t>
      </w:r>
      <w:r>
        <w:rPr>
          <w:rFonts w:hint="eastAsia"/>
        </w:rPr>
        <w:t>，重量大于</w:t>
      </w:r>
      <w:r>
        <w:rPr>
          <w:rFonts w:hint="eastAsia"/>
        </w:rPr>
        <w:t>50kg</w:t>
      </w:r>
      <w:r>
        <w:rPr>
          <w:rFonts w:hint="eastAsia"/>
        </w:rPr>
        <w:t>。机器人以低速</w:t>
      </w:r>
      <w:r>
        <w:rPr>
          <w:rFonts w:hint="eastAsia"/>
        </w:rPr>
        <w:t>0.3</w:t>
      </w:r>
      <w:r>
        <w:t>m/s</w:t>
      </w:r>
      <w:r>
        <w:rPr>
          <w:rFonts w:hint="eastAsia"/>
        </w:rPr>
        <w:t>运动，当接触式障碍物缓冲器碰到障碍物后，智能停车服务机器人应停止，机器人碰到缓冲器停止后的距离应在缓冲器的缓冲范围内，在停止状态下取走障碍物后，机器人应维持停止状态。</w:t>
      </w:r>
    </w:p>
    <w:p w:rsidR="00E97086" w:rsidRDefault="004157C1">
      <w:pPr>
        <w:pStyle w:val="a7"/>
        <w:spacing w:before="156" w:after="156"/>
        <w:ind w:left="0"/>
      </w:pPr>
      <w:bookmarkStart w:id="36" w:name="_Ref533845424"/>
      <w:proofErr w:type="gramStart"/>
      <w:r>
        <w:rPr>
          <w:rFonts w:hint="eastAsia"/>
        </w:rPr>
        <w:t>制停功能测试</w:t>
      </w:r>
      <w:bookmarkEnd w:id="36"/>
      <w:proofErr w:type="gramEnd"/>
    </w:p>
    <w:p w:rsidR="00E97086" w:rsidRDefault="004157C1">
      <w:pPr>
        <w:pStyle w:val="affb"/>
      </w:pPr>
      <w:r>
        <w:rPr>
          <w:rFonts w:hint="eastAsia"/>
        </w:rPr>
        <w:t>以额定速度自动运行的智能停车服务机器人，在被按下急停按钮后，机器人应能紧急停车，负载情况下，在紧急停车时，汽车</w:t>
      </w:r>
      <w:proofErr w:type="gramStart"/>
      <w:r>
        <w:rPr>
          <w:rFonts w:hint="eastAsia"/>
        </w:rPr>
        <w:t>不</w:t>
      </w:r>
      <w:proofErr w:type="gramEnd"/>
      <w:r>
        <w:rPr>
          <w:rFonts w:hint="eastAsia"/>
        </w:rPr>
        <w:t>应从机器人上方掉落，也不应相对机器人或载车板产生大于</w:t>
      </w:r>
      <w:r>
        <w:rPr>
          <w:rFonts w:hint="eastAsia"/>
        </w:rPr>
        <w:t>50mm</w:t>
      </w:r>
      <w:r>
        <w:rPr>
          <w:rFonts w:hint="eastAsia"/>
        </w:rPr>
        <w:t>的位移。此测试应在空载和额定载荷下分别进行</w:t>
      </w:r>
      <w:r>
        <w:rPr>
          <w:rFonts w:hint="eastAsia"/>
        </w:rPr>
        <w:t>3</w:t>
      </w:r>
      <w:r>
        <w:rPr>
          <w:rFonts w:hint="eastAsia"/>
        </w:rPr>
        <w:t>次。</w:t>
      </w:r>
    </w:p>
    <w:p w:rsidR="00E97086" w:rsidRDefault="004157C1">
      <w:pPr>
        <w:pStyle w:val="a7"/>
        <w:spacing w:before="156" w:after="156"/>
        <w:ind w:left="0"/>
      </w:pPr>
      <w:bookmarkStart w:id="37" w:name="_Ref533845427"/>
      <w:r>
        <w:rPr>
          <w:rFonts w:hint="eastAsia"/>
        </w:rPr>
        <w:t>警报装置性能测试</w:t>
      </w:r>
      <w:bookmarkEnd w:id="37"/>
    </w:p>
    <w:p w:rsidR="00E97086" w:rsidRDefault="004157C1">
      <w:pPr>
        <w:pStyle w:val="affb"/>
      </w:pPr>
      <w:r>
        <w:rPr>
          <w:rFonts w:hint="eastAsia"/>
        </w:rPr>
        <w:t>在自动运行状态下，确认下列各种警报装置正常工作：</w:t>
      </w:r>
    </w:p>
    <w:p w:rsidR="00E97086" w:rsidRDefault="004157C1">
      <w:pPr>
        <w:pStyle w:val="afc"/>
        <w:numPr>
          <w:ilvl w:val="0"/>
          <w:numId w:val="26"/>
        </w:numPr>
      </w:pPr>
      <w:r>
        <w:rPr>
          <w:rFonts w:hint="eastAsia"/>
        </w:rPr>
        <w:t>启动指示灯；</w:t>
      </w:r>
    </w:p>
    <w:p w:rsidR="00E97086" w:rsidRDefault="004157C1">
      <w:pPr>
        <w:pStyle w:val="afc"/>
        <w:numPr>
          <w:ilvl w:val="0"/>
          <w:numId w:val="26"/>
        </w:numPr>
      </w:pPr>
      <w:r>
        <w:rPr>
          <w:rFonts w:hint="eastAsia"/>
        </w:rPr>
        <w:t>运行指示灯；</w:t>
      </w:r>
    </w:p>
    <w:p w:rsidR="00E97086" w:rsidRDefault="004157C1">
      <w:pPr>
        <w:pStyle w:val="afc"/>
        <w:numPr>
          <w:ilvl w:val="0"/>
          <w:numId w:val="26"/>
        </w:numPr>
      </w:pPr>
      <w:r>
        <w:rPr>
          <w:rFonts w:hint="eastAsia"/>
        </w:rPr>
        <w:t>故障指示灯；</w:t>
      </w:r>
    </w:p>
    <w:p w:rsidR="00E97086" w:rsidRDefault="004157C1">
      <w:pPr>
        <w:pStyle w:val="afc"/>
        <w:numPr>
          <w:ilvl w:val="0"/>
          <w:numId w:val="26"/>
        </w:numPr>
      </w:pPr>
      <w:r>
        <w:rPr>
          <w:rFonts w:hint="eastAsia"/>
        </w:rPr>
        <w:t>声光报警器。</w:t>
      </w:r>
    </w:p>
    <w:p w:rsidR="00E97086" w:rsidRDefault="004157C1">
      <w:pPr>
        <w:pStyle w:val="a5"/>
        <w:ind w:left="0"/>
        <w:jc w:val="left"/>
      </w:pPr>
      <w:bookmarkStart w:id="38" w:name="_Toc533850913"/>
      <w:r>
        <w:t>检验规则</w:t>
      </w:r>
      <w:bookmarkEnd w:id="38"/>
    </w:p>
    <w:p w:rsidR="00E97086" w:rsidRDefault="004157C1">
      <w:pPr>
        <w:pStyle w:val="a6"/>
      </w:pPr>
      <w:r>
        <w:t>出场检验</w:t>
      </w:r>
    </w:p>
    <w:p w:rsidR="00E97086" w:rsidRDefault="004157C1">
      <w:pPr>
        <w:pStyle w:val="affb"/>
      </w:pPr>
      <w:r>
        <w:t>每台设备都应进行出场检验，检验内容包括</w:t>
      </w:r>
      <w:r>
        <w:rPr>
          <w:rFonts w:hint="eastAsia"/>
        </w:rPr>
        <w:t xml:space="preserve"> </w:t>
      </w:r>
      <w:r>
        <w:fldChar w:fldCharType="begin"/>
      </w:r>
      <w:r>
        <w:instrText xml:space="preserve"> </w:instrText>
      </w:r>
      <w:r>
        <w:rPr>
          <w:rFonts w:hint="eastAsia"/>
        </w:rPr>
        <w:instrText>REF _Ref533842484 \r \h</w:instrText>
      </w:r>
      <w:r>
        <w:instrText xml:space="preserve"> </w:instrText>
      </w:r>
      <w:r>
        <w:fldChar w:fldCharType="separate"/>
      </w:r>
      <w:r>
        <w:rPr>
          <w:rFonts w:hint="eastAsia"/>
        </w:rPr>
        <w:t>8</w:t>
      </w:r>
      <w:r>
        <w:rPr>
          <w:rFonts w:hint="eastAsia"/>
        </w:rPr>
        <w:t xml:space="preserve">　</w:t>
      </w:r>
      <w:r>
        <w:fldChar w:fldCharType="end"/>
      </w:r>
      <w:r>
        <w:rPr>
          <w:rFonts w:hint="eastAsia"/>
        </w:rPr>
        <w:t>的全部内容。</w:t>
      </w:r>
    </w:p>
    <w:p w:rsidR="00E97086" w:rsidRDefault="004157C1">
      <w:pPr>
        <w:pStyle w:val="a6"/>
      </w:pPr>
      <w:r>
        <w:rPr>
          <w:rFonts w:hint="eastAsia"/>
        </w:rPr>
        <w:t>验收（交货）检验</w:t>
      </w:r>
    </w:p>
    <w:p w:rsidR="00E97086" w:rsidRDefault="004157C1">
      <w:pPr>
        <w:pStyle w:val="affb"/>
      </w:pPr>
      <w:r>
        <w:rPr>
          <w:rFonts w:hint="eastAsia"/>
        </w:rPr>
        <w:t>验收（交货）检验是设备在现场安装调试后，交付用户时进行的检验。验收（交货）检验应包括：</w:t>
      </w:r>
      <w:r>
        <w:t>载荷检验、</w:t>
      </w:r>
      <w:proofErr w:type="gramStart"/>
      <w:r>
        <w:t>制停功能</w:t>
      </w:r>
      <w:proofErr w:type="gramEnd"/>
      <w:r>
        <w:t>检验、警报装置检验和</w:t>
      </w:r>
      <w:r>
        <w:fldChar w:fldCharType="begin"/>
      </w:r>
      <w:r>
        <w:instrText xml:space="preserve"> REF _Ref533846218 </w:instrText>
      </w:r>
      <w:r>
        <w:fldChar w:fldCharType="separate"/>
      </w:r>
      <w:r>
        <w:rPr>
          <w:rFonts w:hint="eastAsia"/>
        </w:rPr>
        <w:t>随行文件</w:t>
      </w:r>
      <w:r>
        <w:fldChar w:fldCharType="end"/>
      </w:r>
      <w:r>
        <w:t>检查。</w:t>
      </w:r>
    </w:p>
    <w:p w:rsidR="00E97086" w:rsidRDefault="004157C1">
      <w:pPr>
        <w:pStyle w:val="a7"/>
        <w:spacing w:before="156" w:after="156"/>
        <w:ind w:left="0"/>
      </w:pPr>
      <w:r>
        <w:rPr>
          <w:rFonts w:hint="eastAsia"/>
        </w:rPr>
        <w:t>载荷检验</w:t>
      </w:r>
    </w:p>
    <w:p w:rsidR="00E97086" w:rsidRDefault="004157C1">
      <w:pPr>
        <w:pStyle w:val="affb"/>
      </w:pPr>
      <w:r>
        <w:t>应按</w:t>
      </w:r>
      <w:r>
        <w:rPr>
          <w:rFonts w:hint="eastAsia"/>
        </w:rPr>
        <w:t xml:space="preserve"> </w:t>
      </w:r>
      <w:r>
        <w:fldChar w:fldCharType="begin"/>
      </w:r>
      <w:r>
        <w:instrText xml:space="preserve"> REF _Ref533843718 \r </w:instrText>
      </w:r>
      <w:r>
        <w:fldChar w:fldCharType="separate"/>
      </w:r>
      <w:r>
        <w:rPr>
          <w:rFonts w:hint="eastAsia"/>
        </w:rPr>
        <w:t>8.1.1</w:t>
      </w:r>
      <w:r>
        <w:rPr>
          <w:rFonts w:hint="eastAsia"/>
        </w:rPr>
        <w:t xml:space="preserve">　</w:t>
      </w:r>
      <w:r>
        <w:fldChar w:fldCharType="end"/>
      </w:r>
      <w:r>
        <w:t>的规定进行，结果应符合规定的要求。</w:t>
      </w:r>
    </w:p>
    <w:p w:rsidR="00E97086" w:rsidRDefault="004157C1">
      <w:pPr>
        <w:pStyle w:val="a7"/>
        <w:spacing w:before="156" w:after="156"/>
        <w:ind w:left="0"/>
      </w:pPr>
      <w:proofErr w:type="gramStart"/>
      <w:r>
        <w:t>制停功能</w:t>
      </w:r>
      <w:proofErr w:type="gramEnd"/>
      <w:r>
        <w:t>检验</w:t>
      </w:r>
    </w:p>
    <w:p w:rsidR="00E97086" w:rsidRDefault="004157C1">
      <w:pPr>
        <w:pStyle w:val="affb"/>
      </w:pPr>
      <w:r>
        <w:t>应按</w:t>
      </w:r>
      <w:r>
        <w:rPr>
          <w:rFonts w:hint="eastAsia"/>
        </w:rPr>
        <w:t xml:space="preserve"> </w:t>
      </w:r>
      <w:r>
        <w:fldChar w:fldCharType="begin"/>
      </w:r>
      <w:r>
        <w:instrText xml:space="preserve"> REF _Ref53384542</w:instrText>
      </w:r>
      <w:r>
        <w:instrText xml:space="preserve">4 \r </w:instrText>
      </w:r>
      <w:r>
        <w:fldChar w:fldCharType="separate"/>
      </w:r>
      <w:r>
        <w:rPr>
          <w:rFonts w:hint="eastAsia"/>
        </w:rPr>
        <w:t>8.2.3</w:t>
      </w:r>
      <w:r>
        <w:rPr>
          <w:rFonts w:hint="eastAsia"/>
        </w:rPr>
        <w:t xml:space="preserve">　</w:t>
      </w:r>
      <w:r>
        <w:fldChar w:fldCharType="end"/>
      </w:r>
      <w:r>
        <w:t>的规定进行，结果应符合规定的要求。</w:t>
      </w:r>
    </w:p>
    <w:p w:rsidR="00E97086" w:rsidRDefault="004157C1">
      <w:pPr>
        <w:pStyle w:val="a7"/>
        <w:spacing w:before="156" w:after="156"/>
        <w:ind w:left="0"/>
      </w:pPr>
      <w:r>
        <w:t>警报装置检验</w:t>
      </w:r>
    </w:p>
    <w:p w:rsidR="00E97086" w:rsidRDefault="004157C1">
      <w:pPr>
        <w:pStyle w:val="affb"/>
      </w:pPr>
      <w:r>
        <w:t>应按</w:t>
      </w:r>
      <w:r>
        <w:rPr>
          <w:rFonts w:hint="eastAsia"/>
        </w:rPr>
        <w:t xml:space="preserve"> </w:t>
      </w:r>
      <w:r>
        <w:fldChar w:fldCharType="begin"/>
      </w:r>
      <w:r>
        <w:instrText xml:space="preserve"> REF _Ref533845427 \r </w:instrText>
      </w:r>
      <w:r>
        <w:fldChar w:fldCharType="separate"/>
      </w:r>
      <w:r>
        <w:rPr>
          <w:rFonts w:hint="eastAsia"/>
        </w:rPr>
        <w:t>8.2.4</w:t>
      </w:r>
      <w:r>
        <w:rPr>
          <w:rFonts w:hint="eastAsia"/>
        </w:rPr>
        <w:t xml:space="preserve">　</w:t>
      </w:r>
      <w:r>
        <w:fldChar w:fldCharType="end"/>
      </w:r>
      <w:r>
        <w:t>的规定进行，结果应符合规定的要求。</w:t>
      </w:r>
    </w:p>
    <w:p w:rsidR="00E97086" w:rsidRDefault="004157C1">
      <w:pPr>
        <w:pStyle w:val="a7"/>
        <w:spacing w:before="156" w:after="156"/>
        <w:ind w:left="0"/>
      </w:pPr>
      <w:r>
        <w:rPr>
          <w:rFonts w:hint="eastAsia"/>
        </w:rPr>
        <w:t>随行文件检查</w:t>
      </w:r>
    </w:p>
    <w:p w:rsidR="00E97086" w:rsidRDefault="004157C1">
      <w:pPr>
        <w:pStyle w:val="affb"/>
      </w:pPr>
      <w:r>
        <w:rPr>
          <w:rFonts w:hint="eastAsia"/>
        </w:rPr>
        <w:t>检查交付用户的随行文件和专用工具、备件、附件。随行文件应符合</w:t>
      </w:r>
      <w:r>
        <w:rPr>
          <w:rFonts w:hint="eastAsia"/>
        </w:rPr>
        <w:t xml:space="preserve"> </w:t>
      </w:r>
      <w:r>
        <w:fldChar w:fldCharType="begin"/>
      </w:r>
      <w:r>
        <w:instrText xml:space="preserve"> </w:instrText>
      </w:r>
      <w:r>
        <w:rPr>
          <w:rFonts w:hint="eastAsia"/>
        </w:rPr>
        <w:instrText>REF _Ref533846218 \r</w:instrText>
      </w:r>
      <w:r>
        <w:instrText xml:space="preserve"> </w:instrText>
      </w:r>
      <w:r>
        <w:fldChar w:fldCharType="separate"/>
      </w:r>
      <w:r>
        <w:rPr>
          <w:rFonts w:hint="eastAsia"/>
        </w:rPr>
        <w:t>10.4</w:t>
      </w:r>
      <w:r>
        <w:rPr>
          <w:rFonts w:hint="eastAsia"/>
        </w:rPr>
        <w:t xml:space="preserve">　</w:t>
      </w:r>
      <w:r>
        <w:fldChar w:fldCharType="end"/>
      </w:r>
      <w:r>
        <w:rPr>
          <w:rFonts w:hint="eastAsia"/>
        </w:rPr>
        <w:t>的规定，并完整和正确</w:t>
      </w:r>
      <w:r>
        <w:rPr>
          <w:rFonts w:hint="eastAsia"/>
        </w:rPr>
        <w:t>。</w:t>
      </w:r>
      <w:r>
        <w:rPr>
          <w:rFonts w:hint="eastAsia"/>
        </w:rPr>
        <w:t>专用工具、备件和附件应符合供需双方签订合同的规定。</w:t>
      </w:r>
    </w:p>
    <w:p w:rsidR="00E97086" w:rsidRDefault="004157C1">
      <w:pPr>
        <w:pStyle w:val="a6"/>
      </w:pPr>
      <w:r>
        <w:t>型式检验</w:t>
      </w:r>
    </w:p>
    <w:p w:rsidR="00E97086" w:rsidRDefault="004157C1">
      <w:pPr>
        <w:pStyle w:val="a7"/>
        <w:spacing w:before="156" w:after="156"/>
        <w:ind w:left="0"/>
      </w:pPr>
      <w:r>
        <w:rPr>
          <w:rFonts w:hint="eastAsia"/>
        </w:rPr>
        <w:t>有下列情况之</w:t>
      </w:r>
      <w:proofErr w:type="gramStart"/>
      <w:r>
        <w:rPr>
          <w:rFonts w:hint="eastAsia"/>
        </w:rPr>
        <w:t>一时应</w:t>
      </w:r>
      <w:proofErr w:type="gramEnd"/>
      <w:r>
        <w:rPr>
          <w:rFonts w:hint="eastAsia"/>
        </w:rPr>
        <w:t>进行型式检验：</w:t>
      </w:r>
    </w:p>
    <w:p w:rsidR="00E97086" w:rsidRDefault="004157C1">
      <w:pPr>
        <w:pStyle w:val="afc"/>
        <w:numPr>
          <w:ilvl w:val="0"/>
          <w:numId w:val="27"/>
        </w:numPr>
      </w:pPr>
      <w:r>
        <w:rPr>
          <w:rFonts w:hint="eastAsia"/>
        </w:rPr>
        <w:t>新产品或老产品转厂生产的试制定型；</w:t>
      </w:r>
    </w:p>
    <w:p w:rsidR="00E97086" w:rsidRDefault="004157C1">
      <w:pPr>
        <w:pStyle w:val="afc"/>
        <w:numPr>
          <w:ilvl w:val="0"/>
          <w:numId w:val="27"/>
        </w:numPr>
      </w:pPr>
      <w:r>
        <w:rPr>
          <w:rFonts w:hint="eastAsia"/>
        </w:rPr>
        <w:t>正常生产后如结构、材料、工艺有较大的改变</w:t>
      </w:r>
      <w:r>
        <w:rPr>
          <w:rFonts w:hint="eastAsia"/>
        </w:rPr>
        <w:t>，可能影响到设备的性能时；</w:t>
      </w:r>
    </w:p>
    <w:p w:rsidR="00E97086" w:rsidRDefault="004157C1">
      <w:pPr>
        <w:pStyle w:val="afc"/>
        <w:numPr>
          <w:ilvl w:val="0"/>
          <w:numId w:val="27"/>
        </w:numPr>
      </w:pPr>
      <w:r>
        <w:rPr>
          <w:rFonts w:hint="eastAsia"/>
        </w:rPr>
        <w:t>产品停产两年以上，恢复生产时；</w:t>
      </w:r>
    </w:p>
    <w:p w:rsidR="00E97086" w:rsidRDefault="004157C1">
      <w:pPr>
        <w:pStyle w:val="afc"/>
        <w:numPr>
          <w:ilvl w:val="0"/>
          <w:numId w:val="27"/>
        </w:numPr>
      </w:pPr>
      <w:r>
        <w:rPr>
          <w:rFonts w:hint="eastAsia"/>
        </w:rPr>
        <w:t>交货检验结果与上一次型式检验有较大差异时；</w:t>
      </w:r>
    </w:p>
    <w:p w:rsidR="00E97086" w:rsidRDefault="004157C1">
      <w:pPr>
        <w:pStyle w:val="afc"/>
        <w:numPr>
          <w:ilvl w:val="0"/>
          <w:numId w:val="27"/>
        </w:numPr>
      </w:pPr>
      <w:r>
        <w:rPr>
          <w:rFonts w:hint="eastAsia"/>
        </w:rPr>
        <w:t>国家有关部门要求进行型式检验时。</w:t>
      </w:r>
    </w:p>
    <w:p w:rsidR="00E97086" w:rsidRDefault="004157C1">
      <w:pPr>
        <w:pStyle w:val="a7"/>
        <w:spacing w:before="156" w:after="156"/>
        <w:ind w:left="0"/>
      </w:pPr>
      <w:r>
        <w:rPr>
          <w:rFonts w:hint="eastAsia"/>
        </w:rPr>
        <w:t>型式检验包括出厂检验、验收</w:t>
      </w:r>
      <w:r>
        <w:rPr>
          <w:rFonts w:hint="eastAsia"/>
        </w:rPr>
        <w:t>(</w:t>
      </w:r>
      <w:r>
        <w:rPr>
          <w:rFonts w:hint="eastAsia"/>
        </w:rPr>
        <w:t>交货</w:t>
      </w:r>
      <w:r>
        <w:rPr>
          <w:rFonts w:hint="eastAsia"/>
        </w:rPr>
        <w:t>)</w:t>
      </w:r>
      <w:r>
        <w:rPr>
          <w:rFonts w:hint="eastAsia"/>
        </w:rPr>
        <w:t>检验的全部项目。</w:t>
      </w:r>
    </w:p>
    <w:p w:rsidR="00E97086" w:rsidRDefault="004157C1">
      <w:pPr>
        <w:pStyle w:val="a7"/>
        <w:spacing w:before="156" w:after="156"/>
        <w:ind w:left="0"/>
      </w:pPr>
      <w:r>
        <w:rPr>
          <w:rFonts w:hint="eastAsia"/>
        </w:rPr>
        <w:t>如果制造厂没有条件，可在用户使用现场做型式检验。</w:t>
      </w:r>
    </w:p>
    <w:p w:rsidR="00E97086" w:rsidRDefault="004157C1">
      <w:pPr>
        <w:pStyle w:val="a5"/>
        <w:ind w:left="0"/>
        <w:jc w:val="left"/>
      </w:pPr>
      <w:bookmarkStart w:id="39" w:name="_Toc533850914"/>
      <w:r>
        <w:rPr>
          <w:rFonts w:hint="eastAsia"/>
        </w:rPr>
        <w:t>标志、使用说明书、包装、运输和贮存</w:t>
      </w:r>
      <w:bookmarkEnd w:id="39"/>
    </w:p>
    <w:p w:rsidR="00E97086" w:rsidRDefault="004157C1">
      <w:pPr>
        <w:pStyle w:val="a6"/>
      </w:pPr>
      <w:r>
        <w:rPr>
          <w:rFonts w:hint="eastAsia"/>
        </w:rPr>
        <w:t>铭牌</w:t>
      </w:r>
    </w:p>
    <w:p w:rsidR="00E97086" w:rsidRDefault="004157C1">
      <w:pPr>
        <w:pStyle w:val="affb"/>
      </w:pPr>
      <w:r>
        <w:rPr>
          <w:rFonts w:hint="eastAsia"/>
        </w:rPr>
        <w:t>在智能停车服务机器人本体醒目的位置上安装能显示下列内容的铭牌：</w:t>
      </w:r>
    </w:p>
    <w:p w:rsidR="00E97086" w:rsidRDefault="004157C1">
      <w:pPr>
        <w:pStyle w:val="affb"/>
        <w:numPr>
          <w:ilvl w:val="0"/>
          <w:numId w:val="28"/>
        </w:numPr>
        <w:ind w:firstLineChars="0"/>
      </w:pPr>
      <w:r>
        <w:rPr>
          <w:rFonts w:hint="eastAsia"/>
        </w:rPr>
        <w:t>产品名称和型号；</w:t>
      </w:r>
    </w:p>
    <w:p w:rsidR="00E97086" w:rsidRDefault="004157C1">
      <w:pPr>
        <w:pStyle w:val="affb"/>
        <w:numPr>
          <w:ilvl w:val="0"/>
          <w:numId w:val="28"/>
        </w:numPr>
        <w:ind w:firstLineChars="0"/>
      </w:pPr>
      <w:r>
        <w:rPr>
          <w:rFonts w:hint="eastAsia"/>
        </w:rPr>
        <w:t>自重；</w:t>
      </w:r>
    </w:p>
    <w:p w:rsidR="00E97086" w:rsidRDefault="004157C1">
      <w:pPr>
        <w:pStyle w:val="affb"/>
        <w:numPr>
          <w:ilvl w:val="0"/>
          <w:numId w:val="28"/>
        </w:numPr>
        <w:ind w:firstLineChars="0"/>
      </w:pPr>
      <w:r>
        <w:rPr>
          <w:rFonts w:hint="eastAsia"/>
        </w:rPr>
        <w:t>电池重量；</w:t>
      </w:r>
    </w:p>
    <w:p w:rsidR="00E97086" w:rsidRDefault="004157C1">
      <w:pPr>
        <w:pStyle w:val="affb"/>
        <w:numPr>
          <w:ilvl w:val="0"/>
          <w:numId w:val="28"/>
        </w:numPr>
        <w:ind w:firstLineChars="0"/>
      </w:pPr>
      <w:r>
        <w:rPr>
          <w:rFonts w:hint="eastAsia"/>
        </w:rPr>
        <w:t>额定载荷；</w:t>
      </w:r>
    </w:p>
    <w:p w:rsidR="00E97086" w:rsidRDefault="004157C1">
      <w:pPr>
        <w:pStyle w:val="affb"/>
        <w:numPr>
          <w:ilvl w:val="0"/>
          <w:numId w:val="28"/>
        </w:numPr>
        <w:ind w:firstLineChars="0"/>
      </w:pPr>
      <w:r>
        <w:rPr>
          <w:rFonts w:hint="eastAsia"/>
        </w:rPr>
        <w:t>最大</w:t>
      </w:r>
      <w:r>
        <w:t>运行</w:t>
      </w:r>
      <w:r>
        <w:rPr>
          <w:rFonts w:hint="eastAsia"/>
        </w:rPr>
        <w:t>速度；</w:t>
      </w:r>
    </w:p>
    <w:p w:rsidR="00E97086" w:rsidRDefault="004157C1">
      <w:pPr>
        <w:pStyle w:val="affb"/>
        <w:numPr>
          <w:ilvl w:val="0"/>
          <w:numId w:val="28"/>
        </w:numPr>
        <w:ind w:firstLineChars="0"/>
      </w:pPr>
      <w:r>
        <w:rPr>
          <w:rFonts w:hint="eastAsia"/>
        </w:rPr>
        <w:t>产品编号；</w:t>
      </w:r>
    </w:p>
    <w:p w:rsidR="00E97086" w:rsidRDefault="004157C1">
      <w:pPr>
        <w:pStyle w:val="affb"/>
        <w:numPr>
          <w:ilvl w:val="0"/>
          <w:numId w:val="28"/>
        </w:numPr>
        <w:ind w:firstLineChars="0"/>
      </w:pPr>
      <w:r>
        <w:rPr>
          <w:rFonts w:hint="eastAsia"/>
        </w:rPr>
        <w:t>制造日期；</w:t>
      </w:r>
    </w:p>
    <w:p w:rsidR="00E97086" w:rsidRDefault="004157C1">
      <w:pPr>
        <w:pStyle w:val="affb"/>
        <w:numPr>
          <w:ilvl w:val="0"/>
          <w:numId w:val="28"/>
        </w:numPr>
        <w:ind w:firstLineChars="0"/>
      </w:pPr>
      <w:r>
        <w:rPr>
          <w:rFonts w:hint="eastAsia"/>
        </w:rPr>
        <w:t>生产单位。</w:t>
      </w:r>
    </w:p>
    <w:p w:rsidR="00E97086" w:rsidRDefault="004157C1">
      <w:pPr>
        <w:pStyle w:val="a6"/>
      </w:pPr>
      <w:r>
        <w:rPr>
          <w:rFonts w:hint="eastAsia"/>
        </w:rPr>
        <w:t>使用说明书</w:t>
      </w:r>
    </w:p>
    <w:p w:rsidR="00E97086" w:rsidRDefault="004157C1">
      <w:pPr>
        <w:pStyle w:val="affb"/>
      </w:pPr>
      <w:r>
        <w:rPr>
          <w:rFonts w:hint="eastAsia"/>
        </w:rPr>
        <w:t>使用说明书按照</w:t>
      </w:r>
      <w:r>
        <w:t>GB 9969.1</w:t>
      </w:r>
      <w:r>
        <w:rPr>
          <w:rFonts w:hint="eastAsia"/>
        </w:rPr>
        <w:t>的规定编写。</w:t>
      </w:r>
    </w:p>
    <w:p w:rsidR="00E97086" w:rsidRDefault="004157C1">
      <w:pPr>
        <w:pStyle w:val="a6"/>
      </w:pPr>
      <w:r>
        <w:rPr>
          <w:rFonts w:hint="eastAsia"/>
        </w:rPr>
        <w:t>符号</w:t>
      </w:r>
    </w:p>
    <w:p w:rsidR="00E97086" w:rsidRDefault="004157C1">
      <w:pPr>
        <w:pStyle w:val="affb"/>
      </w:pPr>
      <w:r>
        <w:rPr>
          <w:rFonts w:hint="eastAsia"/>
        </w:rPr>
        <w:t>用作标志的符号应符合</w:t>
      </w:r>
      <w:r>
        <w:rPr>
          <w:rFonts w:hint="eastAsia"/>
        </w:rPr>
        <w:t>GB 190</w:t>
      </w:r>
      <w:r>
        <w:rPr>
          <w:rFonts w:hint="eastAsia"/>
        </w:rPr>
        <w:t>、</w:t>
      </w:r>
      <w:r>
        <w:rPr>
          <w:rFonts w:hint="eastAsia"/>
        </w:rPr>
        <w:t>GB/T 191</w:t>
      </w:r>
      <w:r>
        <w:rPr>
          <w:rFonts w:hint="eastAsia"/>
        </w:rPr>
        <w:t>、</w:t>
      </w:r>
      <w:r>
        <w:rPr>
          <w:rFonts w:hint="eastAsia"/>
        </w:rPr>
        <w:t>GB/T 6388</w:t>
      </w:r>
      <w:r>
        <w:rPr>
          <w:rFonts w:hint="eastAsia"/>
        </w:rPr>
        <w:t>的相关要求。</w:t>
      </w:r>
    </w:p>
    <w:p w:rsidR="00E97086" w:rsidRDefault="004157C1">
      <w:pPr>
        <w:pStyle w:val="a6"/>
      </w:pPr>
      <w:bookmarkStart w:id="40" w:name="_Ref533846218"/>
      <w:r>
        <w:rPr>
          <w:rFonts w:hint="eastAsia"/>
        </w:rPr>
        <w:t>随行文件</w:t>
      </w:r>
      <w:bookmarkEnd w:id="40"/>
    </w:p>
    <w:p w:rsidR="00E97086" w:rsidRDefault="004157C1">
      <w:pPr>
        <w:pStyle w:val="a7"/>
        <w:numPr>
          <w:ilvl w:val="0"/>
          <w:numId w:val="0"/>
        </w:numPr>
        <w:spacing w:before="156" w:after="156"/>
        <w:ind w:firstLineChars="200" w:firstLine="420"/>
        <w:rPr>
          <w:rFonts w:ascii="宋体" w:eastAsia="宋体" w:hAnsi="宋体"/>
        </w:rPr>
      </w:pPr>
      <w:r>
        <w:rPr>
          <w:rFonts w:ascii="宋体" w:eastAsia="宋体" w:hAnsi="宋体" w:hint="eastAsia"/>
        </w:rPr>
        <w:t>随行文件应包括以下：</w:t>
      </w:r>
    </w:p>
    <w:p w:rsidR="00E97086" w:rsidRDefault="004157C1">
      <w:pPr>
        <w:pStyle w:val="affb"/>
        <w:numPr>
          <w:ilvl w:val="0"/>
          <w:numId w:val="29"/>
        </w:numPr>
        <w:ind w:firstLineChars="0"/>
      </w:pPr>
      <w:r>
        <w:rPr>
          <w:rFonts w:hint="eastAsia"/>
        </w:rPr>
        <w:t>按照</w:t>
      </w:r>
      <w:r>
        <w:rPr>
          <w:rFonts w:hint="eastAsia"/>
        </w:rPr>
        <w:t>GB/T 14436</w:t>
      </w:r>
      <w:r>
        <w:rPr>
          <w:rFonts w:hint="eastAsia"/>
        </w:rPr>
        <w:t>相关规定执行的产品合格证；</w:t>
      </w:r>
    </w:p>
    <w:p w:rsidR="00E97086" w:rsidRDefault="004157C1">
      <w:pPr>
        <w:pStyle w:val="affb"/>
        <w:numPr>
          <w:ilvl w:val="0"/>
          <w:numId w:val="29"/>
        </w:numPr>
        <w:ind w:firstLineChars="0"/>
      </w:pPr>
      <w:r>
        <w:rPr>
          <w:rFonts w:hint="eastAsia"/>
        </w:rPr>
        <w:t>使用说明书；</w:t>
      </w:r>
    </w:p>
    <w:p w:rsidR="00E97086" w:rsidRDefault="004157C1">
      <w:pPr>
        <w:pStyle w:val="affb"/>
        <w:numPr>
          <w:ilvl w:val="0"/>
          <w:numId w:val="29"/>
        </w:numPr>
        <w:ind w:firstLineChars="0"/>
      </w:pPr>
      <w:r>
        <w:rPr>
          <w:rFonts w:hint="eastAsia"/>
        </w:rPr>
        <w:t>随机备附件清单；</w:t>
      </w:r>
    </w:p>
    <w:p w:rsidR="00E97086" w:rsidRDefault="004157C1">
      <w:pPr>
        <w:pStyle w:val="affb"/>
        <w:numPr>
          <w:ilvl w:val="0"/>
          <w:numId w:val="29"/>
        </w:numPr>
        <w:ind w:firstLineChars="0"/>
      </w:pPr>
      <w:r>
        <w:rPr>
          <w:rFonts w:hint="eastAsia"/>
        </w:rPr>
        <w:t>安装图；</w:t>
      </w:r>
    </w:p>
    <w:p w:rsidR="00E97086" w:rsidRDefault="004157C1">
      <w:pPr>
        <w:pStyle w:val="affb"/>
        <w:numPr>
          <w:ilvl w:val="0"/>
          <w:numId w:val="29"/>
        </w:numPr>
        <w:ind w:firstLineChars="0"/>
      </w:pPr>
      <w:r>
        <w:rPr>
          <w:rFonts w:hint="eastAsia"/>
        </w:rPr>
        <w:t>其他有关资料。</w:t>
      </w:r>
    </w:p>
    <w:p w:rsidR="00E97086" w:rsidRDefault="004157C1">
      <w:pPr>
        <w:pStyle w:val="a6"/>
      </w:pPr>
      <w:r>
        <w:rPr>
          <w:rFonts w:hint="eastAsia"/>
        </w:rPr>
        <w:t>包装</w:t>
      </w:r>
    </w:p>
    <w:p w:rsidR="00E97086" w:rsidRDefault="004157C1">
      <w:pPr>
        <w:pStyle w:val="affb"/>
      </w:pPr>
      <w:r>
        <w:rPr>
          <w:rFonts w:hint="eastAsia"/>
        </w:rPr>
        <w:t>产品在出厂时，可以根据不同运输工具，不同的运输距离采用木箱包装、集装箱包装或简易木托盘包装。包装标志应该符合</w:t>
      </w:r>
      <w:r>
        <w:rPr>
          <w:rFonts w:hint="eastAsia"/>
        </w:rPr>
        <w:t>GB/T 191</w:t>
      </w:r>
      <w:r>
        <w:rPr>
          <w:rFonts w:hint="eastAsia"/>
        </w:rPr>
        <w:t>的有关规定。</w:t>
      </w:r>
    </w:p>
    <w:p w:rsidR="00E97086" w:rsidRDefault="004157C1">
      <w:pPr>
        <w:pStyle w:val="a6"/>
      </w:pPr>
      <w:r>
        <w:rPr>
          <w:rFonts w:hint="eastAsia"/>
        </w:rPr>
        <w:t>运输</w:t>
      </w:r>
    </w:p>
    <w:p w:rsidR="00E97086" w:rsidRDefault="004157C1">
      <w:pPr>
        <w:pStyle w:val="affb"/>
      </w:pPr>
      <w:r>
        <w:rPr>
          <w:rFonts w:hint="eastAsia"/>
        </w:rPr>
        <w:t>运输工具不作特别规定。运输过程中应该防止碰撞、防雨、防雪。</w:t>
      </w:r>
    </w:p>
    <w:p w:rsidR="00E97086" w:rsidRDefault="004157C1">
      <w:pPr>
        <w:pStyle w:val="a6"/>
      </w:pPr>
      <w:r>
        <w:rPr>
          <w:rFonts w:hint="eastAsia"/>
        </w:rPr>
        <w:t>贮存</w:t>
      </w:r>
    </w:p>
    <w:p w:rsidR="00E97086" w:rsidRDefault="004157C1">
      <w:pPr>
        <w:pStyle w:val="affb"/>
      </w:pPr>
      <w:r>
        <w:rPr>
          <w:rFonts w:hint="eastAsia"/>
        </w:rPr>
        <w:t>贮存环境应满足下列各项条件：</w:t>
      </w:r>
    </w:p>
    <w:p w:rsidR="00E97086" w:rsidRDefault="004157C1">
      <w:pPr>
        <w:pStyle w:val="affb"/>
        <w:numPr>
          <w:ilvl w:val="0"/>
          <w:numId w:val="30"/>
        </w:numPr>
        <w:ind w:firstLineChars="0"/>
      </w:pPr>
      <w:r>
        <w:rPr>
          <w:rFonts w:hint="eastAsia"/>
        </w:rPr>
        <w:t>贮存场地：仓库或车库；</w:t>
      </w:r>
    </w:p>
    <w:p w:rsidR="00E97086" w:rsidRDefault="004157C1">
      <w:pPr>
        <w:pStyle w:val="affb"/>
        <w:numPr>
          <w:ilvl w:val="0"/>
          <w:numId w:val="30"/>
        </w:numPr>
        <w:ind w:firstLineChars="0"/>
      </w:pPr>
      <w:r>
        <w:rPr>
          <w:rFonts w:hint="eastAsia"/>
        </w:rPr>
        <w:t>环境温度：</w:t>
      </w:r>
      <w:r>
        <w:rPr>
          <w:rFonts w:hint="eastAsia"/>
        </w:rPr>
        <w:t>-10</w:t>
      </w:r>
      <w:r>
        <w:rPr>
          <w:rFonts w:hint="eastAsia"/>
        </w:rPr>
        <w:t>℃</w:t>
      </w:r>
      <w:r>
        <w:rPr>
          <w:rFonts w:hint="eastAsia"/>
        </w:rPr>
        <w:t>~45</w:t>
      </w:r>
      <w:r>
        <w:rPr>
          <w:rFonts w:hint="eastAsia"/>
        </w:rPr>
        <w:t>℃；</w:t>
      </w:r>
    </w:p>
    <w:p w:rsidR="00E97086" w:rsidRDefault="004157C1">
      <w:pPr>
        <w:pStyle w:val="affb"/>
        <w:numPr>
          <w:ilvl w:val="0"/>
          <w:numId w:val="30"/>
        </w:numPr>
        <w:ind w:firstLineChars="0"/>
      </w:pPr>
      <w:r>
        <w:rPr>
          <w:rFonts w:hint="eastAsia"/>
        </w:rPr>
        <w:t>湿度：不大于</w:t>
      </w:r>
      <w:r>
        <w:rPr>
          <w:rFonts w:hint="eastAsia"/>
        </w:rPr>
        <w:t>80%</w:t>
      </w:r>
      <w:r>
        <w:rPr>
          <w:rFonts w:hint="eastAsia"/>
        </w:rPr>
        <w:t>，无结露；</w:t>
      </w:r>
    </w:p>
    <w:p w:rsidR="00E97086" w:rsidRDefault="004157C1">
      <w:pPr>
        <w:pStyle w:val="affb"/>
        <w:numPr>
          <w:ilvl w:val="0"/>
          <w:numId w:val="30"/>
        </w:numPr>
        <w:ind w:firstLineChars="0"/>
      </w:pPr>
      <w:r>
        <w:rPr>
          <w:rFonts w:hint="eastAsia"/>
        </w:rPr>
        <w:t>空气：无粉尘和腐蚀性气体。</w:t>
      </w:r>
    </w:p>
    <w:p w:rsidR="00E97086" w:rsidRDefault="00E97086">
      <w:pPr>
        <w:pStyle w:val="affb"/>
      </w:pPr>
    </w:p>
    <w:p w:rsidR="00E97086" w:rsidRDefault="004157C1">
      <w:pPr>
        <w:pStyle w:val="affffffa"/>
        <w:framePr w:wrap="around"/>
      </w:pPr>
      <w:r>
        <w:t>_________________________________</w:t>
      </w:r>
    </w:p>
    <w:sectPr w:rsidR="00E97086">
      <w:headerReference w:type="default" r:id="rId14"/>
      <w:footerReference w:type="default" r:id="rId15"/>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7C1" w:rsidRDefault="004157C1">
      <w:r>
        <w:separator/>
      </w:r>
    </w:p>
  </w:endnote>
  <w:endnote w:type="continuationSeparator" w:id="0">
    <w:p w:rsidR="004157C1" w:rsidRDefault="00415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86" w:rsidRDefault="004157C1">
    <w:pPr>
      <w:pStyle w:val="afffc"/>
    </w:pPr>
    <w:r>
      <w:fldChar w:fldCharType="begin"/>
    </w:r>
    <w:r>
      <w:instrText xml:space="preserve"> PAGE  \* MERGEFORMAT </w:instrText>
    </w:r>
    <w:r>
      <w:fldChar w:fldCharType="separate"/>
    </w:r>
    <w:r w:rsidR="00F2799A">
      <w:rPr>
        <w:noProof/>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7C1" w:rsidRDefault="004157C1">
      <w:r>
        <w:separator/>
      </w:r>
    </w:p>
  </w:footnote>
  <w:footnote w:type="continuationSeparator" w:id="0">
    <w:p w:rsidR="004157C1" w:rsidRDefault="004157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7086" w:rsidRDefault="004157C1">
    <w:pPr>
      <w:pStyle w:val="affff1"/>
    </w:pPr>
    <w:r>
      <w:rPr>
        <w:rFonts w:hAnsi="黑体"/>
      </w:rPr>
      <w:t>G</w:t>
    </w:r>
    <w:r>
      <w:rPr>
        <w:rFonts w:hAnsi="黑体" w:hint="eastAsia"/>
      </w:rPr>
      <w:t>B</w:t>
    </w:r>
    <w:r>
      <w:rPr>
        <w:rFonts w:hAnsi="黑体"/>
      </w:rPr>
      <w:t>/T XXXX-201</w:t>
    </w:r>
    <w:r w:rsidR="00950C9E">
      <w:rPr>
        <w:rFonts w:hAnsi="黑体"/>
      </w:rPr>
      <w:t>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3" w15:restartNumberingAfterBreak="0">
    <w:nsid w:val="0D884AD4"/>
    <w:multiLevelType w:val="multilevel"/>
    <w:tmpl w:val="0D884AD4"/>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DDE2B46"/>
    <w:multiLevelType w:val="multilevel"/>
    <w:tmpl w:val="0DDE2B46"/>
    <w:lvl w:ilvl="0">
      <w:start w:val="1"/>
      <w:numFmt w:val="lowerLetter"/>
      <w:pStyle w:val="a3"/>
      <w:suff w:val="nothing"/>
      <w:lvlText w:val="%1   "/>
      <w:lvlJc w:val="left"/>
      <w:pPr>
        <w:ind w:left="544" w:hanging="181"/>
      </w:pPr>
      <w:rPr>
        <w:rFonts w:ascii="宋体" w:eastAsia="宋体" w:hint="eastAsia"/>
        <w:b w:val="0"/>
        <w:i w:val="0"/>
        <w:sz w:val="18"/>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6" w15:restartNumberingAfterBreak="0">
    <w:nsid w:val="0FA141E8"/>
    <w:multiLevelType w:val="multilevel"/>
    <w:tmpl w:val="0FA141E8"/>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DBF583A"/>
    <w:multiLevelType w:val="multilevel"/>
    <w:tmpl w:val="1DBF583A"/>
    <w:lvl w:ilvl="0">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8" w15:restartNumberingAfterBreak="0">
    <w:nsid w:val="1FC91163"/>
    <w:multiLevelType w:val="multilevel"/>
    <w:tmpl w:val="1FC91163"/>
    <w:lvl w:ilvl="0">
      <w:start w:val="1"/>
      <w:numFmt w:val="decimal"/>
      <w:pStyle w:val="a5"/>
      <w:suff w:val="nothing"/>
      <w:lvlText w:val="%1　"/>
      <w:lvlJc w:val="left"/>
      <w:pPr>
        <w:ind w:left="2694" w:firstLine="0"/>
      </w:pPr>
      <w:rPr>
        <w:rFonts w:ascii="黑体" w:eastAsia="黑体" w:hAnsi="Times New Roman" w:hint="eastAsia"/>
        <w:b w:val="0"/>
        <w:i w:val="0"/>
        <w:sz w:val="21"/>
        <w:szCs w:val="21"/>
      </w:rPr>
    </w:lvl>
    <w:lvl w:ilvl="1">
      <w:start w:val="1"/>
      <w:numFmt w:val="decimal"/>
      <w:pStyle w:val="a6"/>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rPr>
    </w:lvl>
    <w:lvl w:ilvl="2">
      <w:start w:val="1"/>
      <w:numFmt w:val="decimal"/>
      <w:pStyle w:val="a7"/>
      <w:suff w:val="nothing"/>
      <w:lvlText w:val="%1.%2.%3　"/>
      <w:lvlJc w:val="left"/>
      <w:pPr>
        <w:ind w:left="2553"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pStyle w:val="a8"/>
      <w:suff w:val="nothing"/>
      <w:lvlText w:val="%1.%2.%3.%4.%5　"/>
      <w:lvlJc w:val="left"/>
      <w:pPr>
        <w:ind w:left="0" w:firstLine="0"/>
      </w:pPr>
      <w:rPr>
        <w:rFonts w:ascii="黑体" w:eastAsia="黑体" w:hAnsi="Times New Roman" w:hint="eastAsia"/>
        <w:b w:val="0"/>
        <w:i w:val="0"/>
        <w:sz w:val="21"/>
      </w:rPr>
    </w:lvl>
    <w:lvl w:ilvl="5">
      <w:start w:val="1"/>
      <w:numFmt w:val="decimal"/>
      <w:pStyle w:val="a9"/>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9" w15:restartNumberingAfterBreak="0">
    <w:nsid w:val="22827D5B"/>
    <w:multiLevelType w:val="multilevel"/>
    <w:tmpl w:val="22827D5B"/>
    <w:lvl w:ilvl="0">
      <w:start w:val="1"/>
      <w:numFmt w:val="none"/>
      <w:pStyle w:val="aa"/>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10" w15:restartNumberingAfterBreak="0">
    <w:nsid w:val="2A8F7113"/>
    <w:multiLevelType w:val="multilevel"/>
    <w:tmpl w:val="2A8F7113"/>
    <w:lvl w:ilvl="0">
      <w:start w:val="1"/>
      <w:numFmt w:val="upperLetter"/>
      <w:pStyle w:val="ab"/>
      <w:suff w:val="space"/>
      <w:lvlText w:val="%1"/>
      <w:lvlJc w:val="left"/>
      <w:pPr>
        <w:ind w:left="623" w:hanging="425"/>
      </w:pPr>
      <w:rPr>
        <w:rFonts w:hint="eastAsia"/>
      </w:rPr>
    </w:lvl>
    <w:lvl w:ilvl="1">
      <w:start w:val="1"/>
      <w:numFmt w:val="decimal"/>
      <w:pStyle w:val="ac"/>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11" w15:restartNumberingAfterBreak="0">
    <w:nsid w:val="2C5917C3"/>
    <w:multiLevelType w:val="multilevel"/>
    <w:tmpl w:val="2C5917C3"/>
    <w:lvl w:ilvl="0">
      <w:start w:val="1"/>
      <w:numFmt w:val="none"/>
      <w:pStyle w:val="ad"/>
      <w:suff w:val="nothing"/>
      <w:lvlText w:val="%1——"/>
      <w:lvlJc w:val="left"/>
      <w:pPr>
        <w:ind w:left="833" w:hanging="408"/>
      </w:pPr>
      <w:rPr>
        <w:rFonts w:hint="eastAsia"/>
      </w:rPr>
    </w:lvl>
    <w:lvl w:ilvl="1">
      <w:start w:val="1"/>
      <w:numFmt w:val="bullet"/>
      <w:pStyle w:val="ae"/>
      <w:lvlText w:val=""/>
      <w:lvlJc w:val="left"/>
      <w:pPr>
        <w:tabs>
          <w:tab w:val="left" w:pos="760"/>
        </w:tabs>
        <w:ind w:left="1264" w:hanging="413"/>
      </w:pPr>
      <w:rPr>
        <w:rFonts w:ascii="Symbol" w:hAnsi="Symbol" w:hint="default"/>
        <w:color w:val="auto"/>
      </w:rPr>
    </w:lvl>
    <w:lvl w:ilvl="2">
      <w:start w:val="1"/>
      <w:numFmt w:val="bullet"/>
      <w:pStyle w:val="af"/>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5EE256E"/>
    <w:multiLevelType w:val="multilevel"/>
    <w:tmpl w:val="35EE256E"/>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C5E15D3"/>
    <w:multiLevelType w:val="multilevel"/>
    <w:tmpl w:val="3C5E15D3"/>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D733618"/>
    <w:multiLevelType w:val="multilevel"/>
    <w:tmpl w:val="3D733618"/>
    <w:lvl w:ilvl="0">
      <w:start w:val="1"/>
      <w:numFmt w:val="decimal"/>
      <w:pStyle w:val="af0"/>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5" w15:restartNumberingAfterBreak="0">
    <w:nsid w:val="40676F5D"/>
    <w:multiLevelType w:val="multilevel"/>
    <w:tmpl w:val="40676F5D"/>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6" w15:restartNumberingAfterBreak="0">
    <w:nsid w:val="44C50F90"/>
    <w:multiLevelType w:val="multilevel"/>
    <w:tmpl w:val="44C50F90"/>
    <w:lvl w:ilvl="0">
      <w:start w:val="1"/>
      <w:numFmt w:val="lowerLetter"/>
      <w:pStyle w:val="af1"/>
      <w:lvlText w:val="%1)"/>
      <w:lvlJc w:val="left"/>
      <w:pPr>
        <w:tabs>
          <w:tab w:val="left" w:pos="840"/>
        </w:tabs>
        <w:ind w:left="839" w:hanging="419"/>
      </w:pPr>
      <w:rPr>
        <w:rFonts w:ascii="宋体" w:eastAsia="宋体" w:hint="eastAsia"/>
        <w:b w:val="0"/>
        <w:i w:val="0"/>
        <w:sz w:val="21"/>
        <w:szCs w:val="21"/>
      </w:rPr>
    </w:lvl>
    <w:lvl w:ilvl="1">
      <w:start w:val="1"/>
      <w:numFmt w:val="decimal"/>
      <w:pStyle w:val="af2"/>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7"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8" w15:restartNumberingAfterBreak="0">
    <w:nsid w:val="56595DF6"/>
    <w:multiLevelType w:val="multilevel"/>
    <w:tmpl w:val="56595DF6"/>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60B55DC2"/>
    <w:multiLevelType w:val="multilevel"/>
    <w:tmpl w:val="60B55DC2"/>
    <w:lvl w:ilvl="0">
      <w:start w:val="1"/>
      <w:numFmt w:val="upperLetter"/>
      <w:pStyle w:val="af4"/>
      <w:lvlText w:val="%1"/>
      <w:lvlJc w:val="left"/>
      <w:pPr>
        <w:tabs>
          <w:tab w:val="left" w:pos="0"/>
        </w:tabs>
        <w:ind w:left="0" w:hanging="425"/>
      </w:pPr>
      <w:rPr>
        <w:rFonts w:hint="eastAsia"/>
      </w:rPr>
    </w:lvl>
    <w:lvl w:ilvl="1">
      <w:start w:val="1"/>
      <w:numFmt w:val="decimal"/>
      <w:pStyle w:val="af5"/>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20" w15:restartNumberingAfterBreak="0">
    <w:nsid w:val="646260FA"/>
    <w:multiLevelType w:val="multilevel"/>
    <w:tmpl w:val="646260FA"/>
    <w:lvl w:ilvl="0">
      <w:start w:val="1"/>
      <w:numFmt w:val="decimal"/>
      <w:pStyle w:val="af6"/>
      <w:suff w:val="nothing"/>
      <w:lvlText w:val="表%1　"/>
      <w:lvlJc w:val="left"/>
      <w:pPr>
        <w:ind w:left="0" w:firstLine="0"/>
      </w:pPr>
      <w:rPr>
        <w:rFonts w:ascii="黑体" w:eastAsia="黑体" w:hAnsi="Times New Roman" w:hint="eastAsia"/>
        <w:b w:val="0"/>
        <w:i w:val="0"/>
        <w:sz w:val="21"/>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657D3FBC"/>
    <w:multiLevelType w:val="multilevel"/>
    <w:tmpl w:val="657D3FBC"/>
    <w:lvl w:ilvl="0">
      <w:start w:val="1"/>
      <w:numFmt w:val="upperLetter"/>
      <w:pStyle w:val="af7"/>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8"/>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pStyle w:val="af9"/>
      <w:suff w:val="nothing"/>
      <w:lvlText w:val="%1.%2.%3.%4　"/>
      <w:lvlJc w:val="left"/>
      <w:pPr>
        <w:ind w:left="0" w:firstLine="0"/>
      </w:pPr>
      <w:rPr>
        <w:rFonts w:ascii="黑体" w:eastAsia="黑体" w:hAnsi="Times New Roman" w:hint="eastAsia"/>
        <w:b w:val="0"/>
        <w:i w:val="0"/>
        <w:sz w:val="21"/>
      </w:rPr>
    </w:lvl>
    <w:lvl w:ilvl="4">
      <w:start w:val="1"/>
      <w:numFmt w:val="decimal"/>
      <w:pStyle w:val="afa"/>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2" w15:restartNumberingAfterBreak="0">
    <w:nsid w:val="67130A6B"/>
    <w:multiLevelType w:val="multilevel"/>
    <w:tmpl w:val="67130A6B"/>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6B0B5D87"/>
    <w:multiLevelType w:val="multilevel"/>
    <w:tmpl w:val="6B0B5D87"/>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6D6C07CD"/>
    <w:multiLevelType w:val="multilevel"/>
    <w:tmpl w:val="6D6C07CD"/>
    <w:lvl w:ilvl="0">
      <w:start w:val="1"/>
      <w:numFmt w:val="lowerLetter"/>
      <w:pStyle w:val="afb"/>
      <w:lvlText w:val="%1)"/>
      <w:lvlJc w:val="left"/>
      <w:pPr>
        <w:tabs>
          <w:tab w:val="left" w:pos="839"/>
        </w:tabs>
        <w:ind w:left="839" w:hanging="419"/>
      </w:pPr>
      <w:rPr>
        <w:rFonts w:ascii="宋体" w:eastAsia="宋体" w:hint="eastAsia"/>
        <w:b w:val="0"/>
        <w:i w:val="0"/>
        <w:sz w:val="21"/>
      </w:rPr>
    </w:lvl>
    <w:lvl w:ilvl="1">
      <w:start w:val="1"/>
      <w:numFmt w:val="decimal"/>
      <w:pStyle w:val="afc"/>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abstractNum w:abstractNumId="25" w15:restartNumberingAfterBreak="0">
    <w:nsid w:val="6DBF04F4"/>
    <w:multiLevelType w:val="multilevel"/>
    <w:tmpl w:val="6DBF04F4"/>
    <w:lvl w:ilvl="0">
      <w:start w:val="1"/>
      <w:numFmt w:val="none"/>
      <w:pStyle w:val="afd"/>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6" w15:restartNumberingAfterBreak="0">
    <w:nsid w:val="6FFD7E60"/>
    <w:multiLevelType w:val="multilevel"/>
    <w:tmpl w:val="6FFD7E60"/>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6FFD7E70"/>
    <w:multiLevelType w:val="multilevel"/>
    <w:tmpl w:val="6FFD7E70"/>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71923C20"/>
    <w:multiLevelType w:val="multilevel"/>
    <w:tmpl w:val="71923C20"/>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9" w15:restartNumberingAfterBreak="0">
    <w:nsid w:val="726428EE"/>
    <w:multiLevelType w:val="multilevel"/>
    <w:tmpl w:val="726428EE"/>
    <w:lvl w:ilvl="0">
      <w:start w:val="1"/>
      <w:numFmt w:val="lowerLetter"/>
      <w:suff w:val="space"/>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14"/>
  </w:num>
  <w:num w:numId="2">
    <w:abstractNumId w:val="1"/>
  </w:num>
  <w:num w:numId="3">
    <w:abstractNumId w:val="21"/>
  </w:num>
  <w:num w:numId="4">
    <w:abstractNumId w:val="8"/>
  </w:num>
  <w:num w:numId="5">
    <w:abstractNumId w:val="16"/>
  </w:num>
  <w:num w:numId="6">
    <w:abstractNumId w:val="17"/>
  </w:num>
  <w:num w:numId="7">
    <w:abstractNumId w:val="0"/>
  </w:num>
  <w:num w:numId="8">
    <w:abstractNumId w:val="19"/>
  </w:num>
  <w:num w:numId="9">
    <w:abstractNumId w:val="11"/>
  </w:num>
  <w:num w:numId="10">
    <w:abstractNumId w:val="25"/>
  </w:num>
  <w:num w:numId="11">
    <w:abstractNumId w:val="2"/>
  </w:num>
  <w:num w:numId="12">
    <w:abstractNumId w:val="9"/>
  </w:num>
  <w:num w:numId="13">
    <w:abstractNumId w:val="7"/>
  </w:num>
  <w:num w:numId="14">
    <w:abstractNumId w:val="10"/>
  </w:num>
  <w:num w:numId="15">
    <w:abstractNumId w:val="24"/>
  </w:num>
  <w:num w:numId="16">
    <w:abstractNumId w:val="5"/>
  </w:num>
  <w:num w:numId="17">
    <w:abstractNumId w:val="20"/>
  </w:num>
  <w:num w:numId="18">
    <w:abstractNumId w:val="4"/>
  </w:num>
  <w:num w:numId="19">
    <w:abstractNumId w:val="27"/>
  </w:num>
  <w:num w:numId="20">
    <w:abstractNumId w:val="13"/>
  </w:num>
  <w:num w:numId="21">
    <w:abstractNumId w:val="26"/>
  </w:num>
  <w:num w:numId="22">
    <w:abstractNumId w:val="29"/>
  </w:num>
  <w:num w:numId="23">
    <w:abstractNumId w:val="15"/>
  </w:num>
  <w:num w:numId="24">
    <w:abstractNumId w:val="22"/>
  </w:num>
  <w:num w:numId="25">
    <w:abstractNumId w:val="12"/>
  </w:num>
  <w:num w:numId="26">
    <w:abstractNumId w:val="28"/>
  </w:num>
  <w:num w:numId="27">
    <w:abstractNumId w:val="3"/>
  </w:num>
  <w:num w:numId="28">
    <w:abstractNumId w:val="6"/>
  </w:num>
  <w:num w:numId="29">
    <w:abstractNumId w:val="18"/>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925"/>
    <w:rsid w:val="000001B6"/>
    <w:rsid w:val="00000244"/>
    <w:rsid w:val="000007AD"/>
    <w:rsid w:val="00000DD7"/>
    <w:rsid w:val="0000185F"/>
    <w:rsid w:val="00001A33"/>
    <w:rsid w:val="00004485"/>
    <w:rsid w:val="0000485D"/>
    <w:rsid w:val="00005709"/>
    <w:rsid w:val="0000586F"/>
    <w:rsid w:val="000065D3"/>
    <w:rsid w:val="00006BAB"/>
    <w:rsid w:val="00013D86"/>
    <w:rsid w:val="00013E02"/>
    <w:rsid w:val="00015F2D"/>
    <w:rsid w:val="00016D09"/>
    <w:rsid w:val="0001707F"/>
    <w:rsid w:val="000173DC"/>
    <w:rsid w:val="0002066C"/>
    <w:rsid w:val="0002127F"/>
    <w:rsid w:val="0002143C"/>
    <w:rsid w:val="00021F34"/>
    <w:rsid w:val="0002404E"/>
    <w:rsid w:val="00025A65"/>
    <w:rsid w:val="00026195"/>
    <w:rsid w:val="0002685A"/>
    <w:rsid w:val="00026C31"/>
    <w:rsid w:val="00027280"/>
    <w:rsid w:val="000302EB"/>
    <w:rsid w:val="00031416"/>
    <w:rsid w:val="00031C58"/>
    <w:rsid w:val="000320A7"/>
    <w:rsid w:val="0003321D"/>
    <w:rsid w:val="00035925"/>
    <w:rsid w:val="00036E98"/>
    <w:rsid w:val="0004168B"/>
    <w:rsid w:val="000425D6"/>
    <w:rsid w:val="000429BB"/>
    <w:rsid w:val="00043521"/>
    <w:rsid w:val="0004406C"/>
    <w:rsid w:val="00044AAB"/>
    <w:rsid w:val="00045E82"/>
    <w:rsid w:val="00045F4C"/>
    <w:rsid w:val="000468E9"/>
    <w:rsid w:val="000530CA"/>
    <w:rsid w:val="0005339E"/>
    <w:rsid w:val="00054225"/>
    <w:rsid w:val="0005513C"/>
    <w:rsid w:val="00055D73"/>
    <w:rsid w:val="00056732"/>
    <w:rsid w:val="00057A33"/>
    <w:rsid w:val="00057BFA"/>
    <w:rsid w:val="00062D5E"/>
    <w:rsid w:val="000660A6"/>
    <w:rsid w:val="0006682B"/>
    <w:rsid w:val="00067162"/>
    <w:rsid w:val="00067CDF"/>
    <w:rsid w:val="00067D2C"/>
    <w:rsid w:val="00067F7E"/>
    <w:rsid w:val="000716BD"/>
    <w:rsid w:val="000717B6"/>
    <w:rsid w:val="0007295C"/>
    <w:rsid w:val="00072E33"/>
    <w:rsid w:val="00073CA8"/>
    <w:rsid w:val="00074760"/>
    <w:rsid w:val="00074FBE"/>
    <w:rsid w:val="000758C4"/>
    <w:rsid w:val="000770F1"/>
    <w:rsid w:val="00080C9A"/>
    <w:rsid w:val="00082110"/>
    <w:rsid w:val="000838D2"/>
    <w:rsid w:val="00083A09"/>
    <w:rsid w:val="00086368"/>
    <w:rsid w:val="00086E0E"/>
    <w:rsid w:val="0009005E"/>
    <w:rsid w:val="000906B8"/>
    <w:rsid w:val="00090708"/>
    <w:rsid w:val="00092857"/>
    <w:rsid w:val="00094793"/>
    <w:rsid w:val="00095D5B"/>
    <w:rsid w:val="000963FA"/>
    <w:rsid w:val="00096477"/>
    <w:rsid w:val="000A146E"/>
    <w:rsid w:val="000A20A9"/>
    <w:rsid w:val="000A23A6"/>
    <w:rsid w:val="000A2C48"/>
    <w:rsid w:val="000A3B9A"/>
    <w:rsid w:val="000A43E2"/>
    <w:rsid w:val="000A48B1"/>
    <w:rsid w:val="000A4900"/>
    <w:rsid w:val="000A51C5"/>
    <w:rsid w:val="000A6780"/>
    <w:rsid w:val="000A67C6"/>
    <w:rsid w:val="000A681D"/>
    <w:rsid w:val="000A7621"/>
    <w:rsid w:val="000A7880"/>
    <w:rsid w:val="000B0E32"/>
    <w:rsid w:val="000B3143"/>
    <w:rsid w:val="000B338E"/>
    <w:rsid w:val="000B3892"/>
    <w:rsid w:val="000C0058"/>
    <w:rsid w:val="000C1772"/>
    <w:rsid w:val="000C181D"/>
    <w:rsid w:val="000C25B0"/>
    <w:rsid w:val="000C2743"/>
    <w:rsid w:val="000C4C8D"/>
    <w:rsid w:val="000C585A"/>
    <w:rsid w:val="000C5AEA"/>
    <w:rsid w:val="000C67A7"/>
    <w:rsid w:val="000C6B05"/>
    <w:rsid w:val="000C6DD6"/>
    <w:rsid w:val="000C73D4"/>
    <w:rsid w:val="000D2CF3"/>
    <w:rsid w:val="000D3782"/>
    <w:rsid w:val="000D3D29"/>
    <w:rsid w:val="000D3D4C"/>
    <w:rsid w:val="000D4134"/>
    <w:rsid w:val="000D4C42"/>
    <w:rsid w:val="000D4F51"/>
    <w:rsid w:val="000D51EA"/>
    <w:rsid w:val="000D559C"/>
    <w:rsid w:val="000D57A9"/>
    <w:rsid w:val="000D6A19"/>
    <w:rsid w:val="000D718B"/>
    <w:rsid w:val="000D7D61"/>
    <w:rsid w:val="000E05E4"/>
    <w:rsid w:val="000E0C46"/>
    <w:rsid w:val="000E1D7E"/>
    <w:rsid w:val="000E30CB"/>
    <w:rsid w:val="000E345F"/>
    <w:rsid w:val="000E3953"/>
    <w:rsid w:val="000E42E6"/>
    <w:rsid w:val="000E4514"/>
    <w:rsid w:val="000E6B41"/>
    <w:rsid w:val="000E7845"/>
    <w:rsid w:val="000F030C"/>
    <w:rsid w:val="000F129C"/>
    <w:rsid w:val="000F18BE"/>
    <w:rsid w:val="000F3B4A"/>
    <w:rsid w:val="000F4304"/>
    <w:rsid w:val="000F5BFD"/>
    <w:rsid w:val="000F675D"/>
    <w:rsid w:val="000F7780"/>
    <w:rsid w:val="0010016D"/>
    <w:rsid w:val="0010017C"/>
    <w:rsid w:val="00101049"/>
    <w:rsid w:val="001029B5"/>
    <w:rsid w:val="00103BB3"/>
    <w:rsid w:val="001056DE"/>
    <w:rsid w:val="0010687C"/>
    <w:rsid w:val="00107593"/>
    <w:rsid w:val="001079BA"/>
    <w:rsid w:val="0011212F"/>
    <w:rsid w:val="001124C0"/>
    <w:rsid w:val="00112BF8"/>
    <w:rsid w:val="00113103"/>
    <w:rsid w:val="00122C2E"/>
    <w:rsid w:val="001250B9"/>
    <w:rsid w:val="00126A1D"/>
    <w:rsid w:val="0013175F"/>
    <w:rsid w:val="0013194C"/>
    <w:rsid w:val="00133588"/>
    <w:rsid w:val="00133D4A"/>
    <w:rsid w:val="00137698"/>
    <w:rsid w:val="00140E4B"/>
    <w:rsid w:val="00141CDB"/>
    <w:rsid w:val="0014212F"/>
    <w:rsid w:val="00142AE4"/>
    <w:rsid w:val="00143216"/>
    <w:rsid w:val="001440DC"/>
    <w:rsid w:val="001451ED"/>
    <w:rsid w:val="001452CF"/>
    <w:rsid w:val="001467D7"/>
    <w:rsid w:val="00146C6A"/>
    <w:rsid w:val="001473E4"/>
    <w:rsid w:val="00147F4B"/>
    <w:rsid w:val="001501C4"/>
    <w:rsid w:val="001511DE"/>
    <w:rsid w:val="001512B4"/>
    <w:rsid w:val="001518E6"/>
    <w:rsid w:val="00152A07"/>
    <w:rsid w:val="00153162"/>
    <w:rsid w:val="00153DC6"/>
    <w:rsid w:val="001549EA"/>
    <w:rsid w:val="00154C9A"/>
    <w:rsid w:val="00155965"/>
    <w:rsid w:val="00157379"/>
    <w:rsid w:val="00160CE2"/>
    <w:rsid w:val="00161735"/>
    <w:rsid w:val="001620A5"/>
    <w:rsid w:val="001630CC"/>
    <w:rsid w:val="00163451"/>
    <w:rsid w:val="00163B78"/>
    <w:rsid w:val="00164600"/>
    <w:rsid w:val="00164E53"/>
    <w:rsid w:val="00165598"/>
    <w:rsid w:val="0016699D"/>
    <w:rsid w:val="00174D8B"/>
    <w:rsid w:val="00175159"/>
    <w:rsid w:val="0017535E"/>
    <w:rsid w:val="00176208"/>
    <w:rsid w:val="00177C89"/>
    <w:rsid w:val="00180430"/>
    <w:rsid w:val="001812E9"/>
    <w:rsid w:val="0018211B"/>
    <w:rsid w:val="001840D3"/>
    <w:rsid w:val="00184899"/>
    <w:rsid w:val="001900F8"/>
    <w:rsid w:val="00190BD7"/>
    <w:rsid w:val="00191258"/>
    <w:rsid w:val="00191364"/>
    <w:rsid w:val="001913E2"/>
    <w:rsid w:val="00192680"/>
    <w:rsid w:val="00193037"/>
    <w:rsid w:val="00193513"/>
    <w:rsid w:val="00193A2C"/>
    <w:rsid w:val="00193DA1"/>
    <w:rsid w:val="00194649"/>
    <w:rsid w:val="001957A8"/>
    <w:rsid w:val="001A0898"/>
    <w:rsid w:val="001A1329"/>
    <w:rsid w:val="001A13D9"/>
    <w:rsid w:val="001A288E"/>
    <w:rsid w:val="001A2C84"/>
    <w:rsid w:val="001A2CED"/>
    <w:rsid w:val="001B1FB1"/>
    <w:rsid w:val="001B4AE3"/>
    <w:rsid w:val="001B4CA1"/>
    <w:rsid w:val="001B6124"/>
    <w:rsid w:val="001B6DC2"/>
    <w:rsid w:val="001B7404"/>
    <w:rsid w:val="001C06CB"/>
    <w:rsid w:val="001C149C"/>
    <w:rsid w:val="001C21AC"/>
    <w:rsid w:val="001C47BA"/>
    <w:rsid w:val="001C4C17"/>
    <w:rsid w:val="001C5698"/>
    <w:rsid w:val="001C59EA"/>
    <w:rsid w:val="001C64B9"/>
    <w:rsid w:val="001C7FD5"/>
    <w:rsid w:val="001D01D3"/>
    <w:rsid w:val="001D05E3"/>
    <w:rsid w:val="001D0EB3"/>
    <w:rsid w:val="001D406C"/>
    <w:rsid w:val="001D40C1"/>
    <w:rsid w:val="001D41EE"/>
    <w:rsid w:val="001D42AE"/>
    <w:rsid w:val="001D525F"/>
    <w:rsid w:val="001D73B2"/>
    <w:rsid w:val="001D7890"/>
    <w:rsid w:val="001D7C92"/>
    <w:rsid w:val="001E0380"/>
    <w:rsid w:val="001E0771"/>
    <w:rsid w:val="001E13B1"/>
    <w:rsid w:val="001E2D6B"/>
    <w:rsid w:val="001E31F1"/>
    <w:rsid w:val="001F15C8"/>
    <w:rsid w:val="001F3A19"/>
    <w:rsid w:val="001F62E5"/>
    <w:rsid w:val="001F65CD"/>
    <w:rsid w:val="001F795C"/>
    <w:rsid w:val="001F7C8F"/>
    <w:rsid w:val="00200447"/>
    <w:rsid w:val="002011F6"/>
    <w:rsid w:val="00203C8C"/>
    <w:rsid w:val="002042EB"/>
    <w:rsid w:val="002048E4"/>
    <w:rsid w:val="00204C50"/>
    <w:rsid w:val="00206391"/>
    <w:rsid w:val="002065DD"/>
    <w:rsid w:val="002107D8"/>
    <w:rsid w:val="00211B4F"/>
    <w:rsid w:val="00216790"/>
    <w:rsid w:val="00223C27"/>
    <w:rsid w:val="0022674E"/>
    <w:rsid w:val="002274A2"/>
    <w:rsid w:val="00227C3B"/>
    <w:rsid w:val="00230DCB"/>
    <w:rsid w:val="00230FB5"/>
    <w:rsid w:val="0023214A"/>
    <w:rsid w:val="002323DC"/>
    <w:rsid w:val="0023400A"/>
    <w:rsid w:val="0023426A"/>
    <w:rsid w:val="00234316"/>
    <w:rsid w:val="00234467"/>
    <w:rsid w:val="00235E99"/>
    <w:rsid w:val="00236389"/>
    <w:rsid w:val="00237D8D"/>
    <w:rsid w:val="00241DA2"/>
    <w:rsid w:val="002431D6"/>
    <w:rsid w:val="00244DBB"/>
    <w:rsid w:val="002467C8"/>
    <w:rsid w:val="002474E3"/>
    <w:rsid w:val="00247FEE"/>
    <w:rsid w:val="0025067F"/>
    <w:rsid w:val="00250A31"/>
    <w:rsid w:val="00250B27"/>
    <w:rsid w:val="00250E7D"/>
    <w:rsid w:val="002518BD"/>
    <w:rsid w:val="00251EDB"/>
    <w:rsid w:val="0025222C"/>
    <w:rsid w:val="00254FE7"/>
    <w:rsid w:val="00255880"/>
    <w:rsid w:val="0025613F"/>
    <w:rsid w:val="002565D5"/>
    <w:rsid w:val="00257963"/>
    <w:rsid w:val="0026207D"/>
    <w:rsid w:val="002622C0"/>
    <w:rsid w:val="002627E6"/>
    <w:rsid w:val="002639AF"/>
    <w:rsid w:val="00265464"/>
    <w:rsid w:val="00265617"/>
    <w:rsid w:val="00265673"/>
    <w:rsid w:val="00265A1B"/>
    <w:rsid w:val="00266385"/>
    <w:rsid w:val="0027116D"/>
    <w:rsid w:val="0027142B"/>
    <w:rsid w:val="00272FFA"/>
    <w:rsid w:val="0027469D"/>
    <w:rsid w:val="00276C85"/>
    <w:rsid w:val="002775C2"/>
    <w:rsid w:val="002778AE"/>
    <w:rsid w:val="00280F8B"/>
    <w:rsid w:val="0028269A"/>
    <w:rsid w:val="00283590"/>
    <w:rsid w:val="00283774"/>
    <w:rsid w:val="00283C44"/>
    <w:rsid w:val="00284216"/>
    <w:rsid w:val="00284866"/>
    <w:rsid w:val="0028491A"/>
    <w:rsid w:val="00284FB6"/>
    <w:rsid w:val="0028659E"/>
    <w:rsid w:val="00286973"/>
    <w:rsid w:val="002869E6"/>
    <w:rsid w:val="0028795A"/>
    <w:rsid w:val="002902EB"/>
    <w:rsid w:val="0029060C"/>
    <w:rsid w:val="00290744"/>
    <w:rsid w:val="002915E4"/>
    <w:rsid w:val="00291C23"/>
    <w:rsid w:val="00292C61"/>
    <w:rsid w:val="002945E1"/>
    <w:rsid w:val="002948B1"/>
    <w:rsid w:val="00294E70"/>
    <w:rsid w:val="00295896"/>
    <w:rsid w:val="002975C7"/>
    <w:rsid w:val="002977E4"/>
    <w:rsid w:val="002978F0"/>
    <w:rsid w:val="00297A0C"/>
    <w:rsid w:val="002A09DE"/>
    <w:rsid w:val="002A0E9D"/>
    <w:rsid w:val="002A1924"/>
    <w:rsid w:val="002A1EAE"/>
    <w:rsid w:val="002A34AD"/>
    <w:rsid w:val="002A3741"/>
    <w:rsid w:val="002A518A"/>
    <w:rsid w:val="002A6315"/>
    <w:rsid w:val="002A65B4"/>
    <w:rsid w:val="002A703D"/>
    <w:rsid w:val="002A7420"/>
    <w:rsid w:val="002B0F12"/>
    <w:rsid w:val="002B1308"/>
    <w:rsid w:val="002B25D4"/>
    <w:rsid w:val="002B32CD"/>
    <w:rsid w:val="002B39D3"/>
    <w:rsid w:val="002B413E"/>
    <w:rsid w:val="002B4554"/>
    <w:rsid w:val="002B4778"/>
    <w:rsid w:val="002B67E5"/>
    <w:rsid w:val="002B69CD"/>
    <w:rsid w:val="002C030A"/>
    <w:rsid w:val="002C0D1A"/>
    <w:rsid w:val="002C11C6"/>
    <w:rsid w:val="002C1466"/>
    <w:rsid w:val="002C599E"/>
    <w:rsid w:val="002C63B1"/>
    <w:rsid w:val="002C6D3E"/>
    <w:rsid w:val="002C72D8"/>
    <w:rsid w:val="002D014E"/>
    <w:rsid w:val="002D11FA"/>
    <w:rsid w:val="002D3122"/>
    <w:rsid w:val="002D7ED9"/>
    <w:rsid w:val="002E00FB"/>
    <w:rsid w:val="002E0880"/>
    <w:rsid w:val="002E0DDF"/>
    <w:rsid w:val="002E2906"/>
    <w:rsid w:val="002E363B"/>
    <w:rsid w:val="002E4F09"/>
    <w:rsid w:val="002E5635"/>
    <w:rsid w:val="002E64C3"/>
    <w:rsid w:val="002E6A2C"/>
    <w:rsid w:val="002E7C51"/>
    <w:rsid w:val="002F1D8C"/>
    <w:rsid w:val="002F21DA"/>
    <w:rsid w:val="002F40FC"/>
    <w:rsid w:val="002F6627"/>
    <w:rsid w:val="002F6CF0"/>
    <w:rsid w:val="002F7305"/>
    <w:rsid w:val="002F7B7D"/>
    <w:rsid w:val="00301F39"/>
    <w:rsid w:val="0030201F"/>
    <w:rsid w:val="00304C3A"/>
    <w:rsid w:val="00304DF0"/>
    <w:rsid w:val="00305555"/>
    <w:rsid w:val="0030695D"/>
    <w:rsid w:val="00306FBB"/>
    <w:rsid w:val="003070C0"/>
    <w:rsid w:val="003111CE"/>
    <w:rsid w:val="00313397"/>
    <w:rsid w:val="003133D1"/>
    <w:rsid w:val="00313AB0"/>
    <w:rsid w:val="00313B59"/>
    <w:rsid w:val="00313EEA"/>
    <w:rsid w:val="00314A30"/>
    <w:rsid w:val="00315963"/>
    <w:rsid w:val="00315A68"/>
    <w:rsid w:val="003163DF"/>
    <w:rsid w:val="00320924"/>
    <w:rsid w:val="00320C08"/>
    <w:rsid w:val="00321F47"/>
    <w:rsid w:val="00325813"/>
    <w:rsid w:val="00325926"/>
    <w:rsid w:val="003268AC"/>
    <w:rsid w:val="00326DC5"/>
    <w:rsid w:val="003272F3"/>
    <w:rsid w:val="00327A8A"/>
    <w:rsid w:val="00327D66"/>
    <w:rsid w:val="00331842"/>
    <w:rsid w:val="00332AAE"/>
    <w:rsid w:val="00332F70"/>
    <w:rsid w:val="00334A25"/>
    <w:rsid w:val="00334DFC"/>
    <w:rsid w:val="003364F3"/>
    <w:rsid w:val="00336544"/>
    <w:rsid w:val="00336610"/>
    <w:rsid w:val="003374E0"/>
    <w:rsid w:val="00340A36"/>
    <w:rsid w:val="00342258"/>
    <w:rsid w:val="0034255B"/>
    <w:rsid w:val="00343141"/>
    <w:rsid w:val="00343BCB"/>
    <w:rsid w:val="00343D1F"/>
    <w:rsid w:val="00343D2A"/>
    <w:rsid w:val="00343F73"/>
    <w:rsid w:val="00345060"/>
    <w:rsid w:val="00345AE6"/>
    <w:rsid w:val="00346890"/>
    <w:rsid w:val="0035323B"/>
    <w:rsid w:val="003550D9"/>
    <w:rsid w:val="00355133"/>
    <w:rsid w:val="00357828"/>
    <w:rsid w:val="003609D2"/>
    <w:rsid w:val="00362D7A"/>
    <w:rsid w:val="003637D0"/>
    <w:rsid w:val="00363F22"/>
    <w:rsid w:val="0036581D"/>
    <w:rsid w:val="00365983"/>
    <w:rsid w:val="00365A92"/>
    <w:rsid w:val="00373507"/>
    <w:rsid w:val="003737F5"/>
    <w:rsid w:val="003745CD"/>
    <w:rsid w:val="00374659"/>
    <w:rsid w:val="00375564"/>
    <w:rsid w:val="00377044"/>
    <w:rsid w:val="003770C4"/>
    <w:rsid w:val="00377519"/>
    <w:rsid w:val="0037763B"/>
    <w:rsid w:val="00380642"/>
    <w:rsid w:val="003811B5"/>
    <w:rsid w:val="00381846"/>
    <w:rsid w:val="00383191"/>
    <w:rsid w:val="003849B5"/>
    <w:rsid w:val="00384A35"/>
    <w:rsid w:val="00386967"/>
    <w:rsid w:val="00386DED"/>
    <w:rsid w:val="003872B6"/>
    <w:rsid w:val="00390467"/>
    <w:rsid w:val="003912D8"/>
    <w:rsid w:val="003912E7"/>
    <w:rsid w:val="00392A95"/>
    <w:rsid w:val="00393253"/>
    <w:rsid w:val="003932DA"/>
    <w:rsid w:val="00393577"/>
    <w:rsid w:val="00393947"/>
    <w:rsid w:val="003943FF"/>
    <w:rsid w:val="0039488B"/>
    <w:rsid w:val="00394A53"/>
    <w:rsid w:val="00396000"/>
    <w:rsid w:val="00396F33"/>
    <w:rsid w:val="0039781E"/>
    <w:rsid w:val="003A1395"/>
    <w:rsid w:val="003A16AC"/>
    <w:rsid w:val="003A2275"/>
    <w:rsid w:val="003A432D"/>
    <w:rsid w:val="003A6A4F"/>
    <w:rsid w:val="003A7088"/>
    <w:rsid w:val="003A7257"/>
    <w:rsid w:val="003A72EC"/>
    <w:rsid w:val="003B00DF"/>
    <w:rsid w:val="003B0E9F"/>
    <w:rsid w:val="003B1275"/>
    <w:rsid w:val="003B1778"/>
    <w:rsid w:val="003B29B0"/>
    <w:rsid w:val="003B29E9"/>
    <w:rsid w:val="003B4DF8"/>
    <w:rsid w:val="003B70D3"/>
    <w:rsid w:val="003C11CB"/>
    <w:rsid w:val="003C2AD5"/>
    <w:rsid w:val="003C4E16"/>
    <w:rsid w:val="003C66B9"/>
    <w:rsid w:val="003C75F3"/>
    <w:rsid w:val="003C78A3"/>
    <w:rsid w:val="003C7FB5"/>
    <w:rsid w:val="003D15D3"/>
    <w:rsid w:val="003D1C32"/>
    <w:rsid w:val="003D27CF"/>
    <w:rsid w:val="003D371A"/>
    <w:rsid w:val="003D482F"/>
    <w:rsid w:val="003D5600"/>
    <w:rsid w:val="003D67F8"/>
    <w:rsid w:val="003E15A8"/>
    <w:rsid w:val="003E1867"/>
    <w:rsid w:val="003E2330"/>
    <w:rsid w:val="003E2C05"/>
    <w:rsid w:val="003E30A1"/>
    <w:rsid w:val="003E3D05"/>
    <w:rsid w:val="003E411C"/>
    <w:rsid w:val="003E54F6"/>
    <w:rsid w:val="003E5670"/>
    <w:rsid w:val="003E5729"/>
    <w:rsid w:val="003E5DE9"/>
    <w:rsid w:val="003E79D8"/>
    <w:rsid w:val="003F01A2"/>
    <w:rsid w:val="003F129B"/>
    <w:rsid w:val="003F1E71"/>
    <w:rsid w:val="003F3C86"/>
    <w:rsid w:val="003F46A5"/>
    <w:rsid w:val="003F474F"/>
    <w:rsid w:val="003F4EE0"/>
    <w:rsid w:val="003F5459"/>
    <w:rsid w:val="003F59AF"/>
    <w:rsid w:val="003F6702"/>
    <w:rsid w:val="003F6FB3"/>
    <w:rsid w:val="0040038A"/>
    <w:rsid w:val="0040068F"/>
    <w:rsid w:val="004007DA"/>
    <w:rsid w:val="00400800"/>
    <w:rsid w:val="00401C4D"/>
    <w:rsid w:val="00401C5B"/>
    <w:rsid w:val="00402153"/>
    <w:rsid w:val="00402FC1"/>
    <w:rsid w:val="00404EE6"/>
    <w:rsid w:val="00406449"/>
    <w:rsid w:val="00406A26"/>
    <w:rsid w:val="0040773B"/>
    <w:rsid w:val="00412C5A"/>
    <w:rsid w:val="00412C67"/>
    <w:rsid w:val="00415041"/>
    <w:rsid w:val="00415783"/>
    <w:rsid w:val="004157C1"/>
    <w:rsid w:val="00416ABA"/>
    <w:rsid w:val="00416EBB"/>
    <w:rsid w:val="004173C7"/>
    <w:rsid w:val="004178A1"/>
    <w:rsid w:val="00420A90"/>
    <w:rsid w:val="00423362"/>
    <w:rsid w:val="00425082"/>
    <w:rsid w:val="00426701"/>
    <w:rsid w:val="00427603"/>
    <w:rsid w:val="0043166C"/>
    <w:rsid w:val="00431C28"/>
    <w:rsid w:val="00431C52"/>
    <w:rsid w:val="00431DEB"/>
    <w:rsid w:val="00432D14"/>
    <w:rsid w:val="004355BC"/>
    <w:rsid w:val="0043681C"/>
    <w:rsid w:val="00440214"/>
    <w:rsid w:val="00442093"/>
    <w:rsid w:val="0044294B"/>
    <w:rsid w:val="0044435C"/>
    <w:rsid w:val="0044601D"/>
    <w:rsid w:val="0044663D"/>
    <w:rsid w:val="004469F4"/>
    <w:rsid w:val="00446B29"/>
    <w:rsid w:val="004470CC"/>
    <w:rsid w:val="004508F2"/>
    <w:rsid w:val="00451A3F"/>
    <w:rsid w:val="00451BD7"/>
    <w:rsid w:val="00452871"/>
    <w:rsid w:val="00453346"/>
    <w:rsid w:val="00453B63"/>
    <w:rsid w:val="00453F9A"/>
    <w:rsid w:val="0045431B"/>
    <w:rsid w:val="004564F7"/>
    <w:rsid w:val="0045720D"/>
    <w:rsid w:val="0045748C"/>
    <w:rsid w:val="004575B9"/>
    <w:rsid w:val="00457BBD"/>
    <w:rsid w:val="004611C9"/>
    <w:rsid w:val="00462431"/>
    <w:rsid w:val="0046347B"/>
    <w:rsid w:val="004638FC"/>
    <w:rsid w:val="00464201"/>
    <w:rsid w:val="004667D2"/>
    <w:rsid w:val="00467E0B"/>
    <w:rsid w:val="0047117C"/>
    <w:rsid w:val="0047199B"/>
    <w:rsid w:val="00471E6E"/>
    <w:rsid w:val="00471E91"/>
    <w:rsid w:val="00474675"/>
    <w:rsid w:val="0047470C"/>
    <w:rsid w:val="00476C11"/>
    <w:rsid w:val="00477E27"/>
    <w:rsid w:val="00481B3B"/>
    <w:rsid w:val="00483B71"/>
    <w:rsid w:val="00484046"/>
    <w:rsid w:val="00485626"/>
    <w:rsid w:val="0048584F"/>
    <w:rsid w:val="00485A3A"/>
    <w:rsid w:val="00486A30"/>
    <w:rsid w:val="00486ECD"/>
    <w:rsid w:val="00487075"/>
    <w:rsid w:val="00490DB0"/>
    <w:rsid w:val="00492A39"/>
    <w:rsid w:val="004946F8"/>
    <w:rsid w:val="0049473D"/>
    <w:rsid w:val="004950DA"/>
    <w:rsid w:val="00495639"/>
    <w:rsid w:val="004963CA"/>
    <w:rsid w:val="00497B50"/>
    <w:rsid w:val="004A0369"/>
    <w:rsid w:val="004A1D39"/>
    <w:rsid w:val="004A35F9"/>
    <w:rsid w:val="004A3C6B"/>
    <w:rsid w:val="004A4164"/>
    <w:rsid w:val="004A419D"/>
    <w:rsid w:val="004A41C0"/>
    <w:rsid w:val="004A42F2"/>
    <w:rsid w:val="004A5467"/>
    <w:rsid w:val="004A77E3"/>
    <w:rsid w:val="004A7B61"/>
    <w:rsid w:val="004A7FDF"/>
    <w:rsid w:val="004B016E"/>
    <w:rsid w:val="004B0A83"/>
    <w:rsid w:val="004B0DE1"/>
    <w:rsid w:val="004B1558"/>
    <w:rsid w:val="004B24C1"/>
    <w:rsid w:val="004B29DC"/>
    <w:rsid w:val="004B2DD2"/>
    <w:rsid w:val="004B3515"/>
    <w:rsid w:val="004B6C92"/>
    <w:rsid w:val="004B7CA6"/>
    <w:rsid w:val="004C24D1"/>
    <w:rsid w:val="004C254C"/>
    <w:rsid w:val="004C292F"/>
    <w:rsid w:val="004C2BA9"/>
    <w:rsid w:val="004C4B07"/>
    <w:rsid w:val="004C4E81"/>
    <w:rsid w:val="004C60AD"/>
    <w:rsid w:val="004C68ED"/>
    <w:rsid w:val="004C7E71"/>
    <w:rsid w:val="004D031A"/>
    <w:rsid w:val="004D06B7"/>
    <w:rsid w:val="004D0B2E"/>
    <w:rsid w:val="004D3C63"/>
    <w:rsid w:val="004D49DC"/>
    <w:rsid w:val="004D7DEA"/>
    <w:rsid w:val="004E30B0"/>
    <w:rsid w:val="004E3AD6"/>
    <w:rsid w:val="004E45A5"/>
    <w:rsid w:val="004E4BDB"/>
    <w:rsid w:val="004E6315"/>
    <w:rsid w:val="004E7C10"/>
    <w:rsid w:val="004F0331"/>
    <w:rsid w:val="004F2BA7"/>
    <w:rsid w:val="004F3F05"/>
    <w:rsid w:val="004F4FB9"/>
    <w:rsid w:val="004F53C8"/>
    <w:rsid w:val="00500691"/>
    <w:rsid w:val="00502B99"/>
    <w:rsid w:val="00502D56"/>
    <w:rsid w:val="005031C3"/>
    <w:rsid w:val="005041A7"/>
    <w:rsid w:val="0050639E"/>
    <w:rsid w:val="005063F7"/>
    <w:rsid w:val="005073D3"/>
    <w:rsid w:val="0051012D"/>
    <w:rsid w:val="00510280"/>
    <w:rsid w:val="00513382"/>
    <w:rsid w:val="0051366A"/>
    <w:rsid w:val="00513D73"/>
    <w:rsid w:val="00514A43"/>
    <w:rsid w:val="005155C9"/>
    <w:rsid w:val="005174E5"/>
    <w:rsid w:val="005221EB"/>
    <w:rsid w:val="00522393"/>
    <w:rsid w:val="00522620"/>
    <w:rsid w:val="00523512"/>
    <w:rsid w:val="00525656"/>
    <w:rsid w:val="00525664"/>
    <w:rsid w:val="00525BA7"/>
    <w:rsid w:val="00526E14"/>
    <w:rsid w:val="005276EC"/>
    <w:rsid w:val="00530935"/>
    <w:rsid w:val="0053182F"/>
    <w:rsid w:val="00533B09"/>
    <w:rsid w:val="005347F5"/>
    <w:rsid w:val="00534C02"/>
    <w:rsid w:val="00534CBF"/>
    <w:rsid w:val="005358FA"/>
    <w:rsid w:val="00536C54"/>
    <w:rsid w:val="00537D2E"/>
    <w:rsid w:val="0054264B"/>
    <w:rsid w:val="00543786"/>
    <w:rsid w:val="00544DC3"/>
    <w:rsid w:val="00546395"/>
    <w:rsid w:val="005467A4"/>
    <w:rsid w:val="00551E39"/>
    <w:rsid w:val="00552456"/>
    <w:rsid w:val="005524ED"/>
    <w:rsid w:val="005533D7"/>
    <w:rsid w:val="00560250"/>
    <w:rsid w:val="0056223D"/>
    <w:rsid w:val="00564180"/>
    <w:rsid w:val="005650AD"/>
    <w:rsid w:val="0056519A"/>
    <w:rsid w:val="00566A45"/>
    <w:rsid w:val="005703DE"/>
    <w:rsid w:val="00570ECF"/>
    <w:rsid w:val="00576D6D"/>
    <w:rsid w:val="0058153D"/>
    <w:rsid w:val="005819C4"/>
    <w:rsid w:val="005841BE"/>
    <w:rsid w:val="0058464E"/>
    <w:rsid w:val="005878AC"/>
    <w:rsid w:val="00592417"/>
    <w:rsid w:val="005927F1"/>
    <w:rsid w:val="005929E1"/>
    <w:rsid w:val="00593B48"/>
    <w:rsid w:val="0059430C"/>
    <w:rsid w:val="00594CE9"/>
    <w:rsid w:val="00595AF6"/>
    <w:rsid w:val="005A01CB"/>
    <w:rsid w:val="005A065D"/>
    <w:rsid w:val="005A1521"/>
    <w:rsid w:val="005A1AE0"/>
    <w:rsid w:val="005A1C46"/>
    <w:rsid w:val="005A21F9"/>
    <w:rsid w:val="005A265C"/>
    <w:rsid w:val="005A45BA"/>
    <w:rsid w:val="005A58FF"/>
    <w:rsid w:val="005A5D52"/>
    <w:rsid w:val="005A5EAF"/>
    <w:rsid w:val="005A63F1"/>
    <w:rsid w:val="005A64C0"/>
    <w:rsid w:val="005A7434"/>
    <w:rsid w:val="005A76D0"/>
    <w:rsid w:val="005A7FA9"/>
    <w:rsid w:val="005B086E"/>
    <w:rsid w:val="005B15D1"/>
    <w:rsid w:val="005B23C9"/>
    <w:rsid w:val="005B2EE2"/>
    <w:rsid w:val="005B3C11"/>
    <w:rsid w:val="005B40AC"/>
    <w:rsid w:val="005B4650"/>
    <w:rsid w:val="005B511E"/>
    <w:rsid w:val="005B5BA2"/>
    <w:rsid w:val="005B66E3"/>
    <w:rsid w:val="005B6B6B"/>
    <w:rsid w:val="005B6CBD"/>
    <w:rsid w:val="005B71B8"/>
    <w:rsid w:val="005C1161"/>
    <w:rsid w:val="005C1228"/>
    <w:rsid w:val="005C13C0"/>
    <w:rsid w:val="005C1872"/>
    <w:rsid w:val="005C1C28"/>
    <w:rsid w:val="005C2DCF"/>
    <w:rsid w:val="005C40FD"/>
    <w:rsid w:val="005C4851"/>
    <w:rsid w:val="005C56EC"/>
    <w:rsid w:val="005C69E6"/>
    <w:rsid w:val="005C6DB5"/>
    <w:rsid w:val="005C70E5"/>
    <w:rsid w:val="005D0635"/>
    <w:rsid w:val="005D1C9B"/>
    <w:rsid w:val="005D2628"/>
    <w:rsid w:val="005D26AE"/>
    <w:rsid w:val="005D4E9E"/>
    <w:rsid w:val="005D4FE2"/>
    <w:rsid w:val="005D6577"/>
    <w:rsid w:val="005D6BAC"/>
    <w:rsid w:val="005D6C5E"/>
    <w:rsid w:val="005D702C"/>
    <w:rsid w:val="005D7FFE"/>
    <w:rsid w:val="005E0642"/>
    <w:rsid w:val="005E1218"/>
    <w:rsid w:val="005E124D"/>
    <w:rsid w:val="005E19E7"/>
    <w:rsid w:val="005E21E7"/>
    <w:rsid w:val="005E2233"/>
    <w:rsid w:val="005E3397"/>
    <w:rsid w:val="005E3C12"/>
    <w:rsid w:val="005E4A0E"/>
    <w:rsid w:val="005E543E"/>
    <w:rsid w:val="005E57B6"/>
    <w:rsid w:val="005E5D9D"/>
    <w:rsid w:val="005E61D4"/>
    <w:rsid w:val="005E746A"/>
    <w:rsid w:val="005E75D5"/>
    <w:rsid w:val="005F0D35"/>
    <w:rsid w:val="005F0F73"/>
    <w:rsid w:val="005F2222"/>
    <w:rsid w:val="005F3125"/>
    <w:rsid w:val="005F3403"/>
    <w:rsid w:val="005F3948"/>
    <w:rsid w:val="005F59EB"/>
    <w:rsid w:val="005F7986"/>
    <w:rsid w:val="006002AB"/>
    <w:rsid w:val="006019A1"/>
    <w:rsid w:val="00601A61"/>
    <w:rsid w:val="00602996"/>
    <w:rsid w:val="00602B82"/>
    <w:rsid w:val="006076EA"/>
    <w:rsid w:val="00611470"/>
    <w:rsid w:val="006122D0"/>
    <w:rsid w:val="006128F0"/>
    <w:rsid w:val="00613D21"/>
    <w:rsid w:val="0061459B"/>
    <w:rsid w:val="006146E0"/>
    <w:rsid w:val="006149E4"/>
    <w:rsid w:val="00614B7D"/>
    <w:rsid w:val="00614C3E"/>
    <w:rsid w:val="006158A7"/>
    <w:rsid w:val="006170F8"/>
    <w:rsid w:val="0061716C"/>
    <w:rsid w:val="00617A01"/>
    <w:rsid w:val="00622AA4"/>
    <w:rsid w:val="00622C9C"/>
    <w:rsid w:val="006243A1"/>
    <w:rsid w:val="00624876"/>
    <w:rsid w:val="006251DE"/>
    <w:rsid w:val="00625AAD"/>
    <w:rsid w:val="006270A9"/>
    <w:rsid w:val="00630B4C"/>
    <w:rsid w:val="006319F7"/>
    <w:rsid w:val="00632458"/>
    <w:rsid w:val="00632E56"/>
    <w:rsid w:val="0063467B"/>
    <w:rsid w:val="00635CBA"/>
    <w:rsid w:val="006367F5"/>
    <w:rsid w:val="00636898"/>
    <w:rsid w:val="00636A5F"/>
    <w:rsid w:val="00636B19"/>
    <w:rsid w:val="006417C6"/>
    <w:rsid w:val="0064338B"/>
    <w:rsid w:val="006435A9"/>
    <w:rsid w:val="006436E7"/>
    <w:rsid w:val="00644D9A"/>
    <w:rsid w:val="00646542"/>
    <w:rsid w:val="0064731E"/>
    <w:rsid w:val="00647EF9"/>
    <w:rsid w:val="006504F4"/>
    <w:rsid w:val="00650B9B"/>
    <w:rsid w:val="00652863"/>
    <w:rsid w:val="00652C6D"/>
    <w:rsid w:val="00653CAD"/>
    <w:rsid w:val="00654AEA"/>
    <w:rsid w:val="00654BC9"/>
    <w:rsid w:val="006552FD"/>
    <w:rsid w:val="00655F65"/>
    <w:rsid w:val="00657DB4"/>
    <w:rsid w:val="006604EF"/>
    <w:rsid w:val="00660C9A"/>
    <w:rsid w:val="00661D6F"/>
    <w:rsid w:val="0066246D"/>
    <w:rsid w:val="00662AA2"/>
    <w:rsid w:val="006638F9"/>
    <w:rsid w:val="00663AF3"/>
    <w:rsid w:val="00666B6C"/>
    <w:rsid w:val="00666B7D"/>
    <w:rsid w:val="00666BBF"/>
    <w:rsid w:val="006670CA"/>
    <w:rsid w:val="00667958"/>
    <w:rsid w:val="006721A1"/>
    <w:rsid w:val="006731C0"/>
    <w:rsid w:val="006743A5"/>
    <w:rsid w:val="00674BD3"/>
    <w:rsid w:val="00674D20"/>
    <w:rsid w:val="0067537F"/>
    <w:rsid w:val="006759DD"/>
    <w:rsid w:val="006801CA"/>
    <w:rsid w:val="006802AE"/>
    <w:rsid w:val="00682682"/>
    <w:rsid w:val="00682702"/>
    <w:rsid w:val="00682CAE"/>
    <w:rsid w:val="006837F9"/>
    <w:rsid w:val="006848F1"/>
    <w:rsid w:val="00684B37"/>
    <w:rsid w:val="00686D00"/>
    <w:rsid w:val="00686DF5"/>
    <w:rsid w:val="00692368"/>
    <w:rsid w:val="00692464"/>
    <w:rsid w:val="0069274A"/>
    <w:rsid w:val="00693C87"/>
    <w:rsid w:val="006962DA"/>
    <w:rsid w:val="00696433"/>
    <w:rsid w:val="0069667E"/>
    <w:rsid w:val="006967CF"/>
    <w:rsid w:val="006A069F"/>
    <w:rsid w:val="006A2354"/>
    <w:rsid w:val="006A289B"/>
    <w:rsid w:val="006A2EBC"/>
    <w:rsid w:val="006A3FA1"/>
    <w:rsid w:val="006A5EA0"/>
    <w:rsid w:val="006A6B18"/>
    <w:rsid w:val="006A783B"/>
    <w:rsid w:val="006A7B33"/>
    <w:rsid w:val="006B0F3A"/>
    <w:rsid w:val="006B2030"/>
    <w:rsid w:val="006B38DD"/>
    <w:rsid w:val="006B4E13"/>
    <w:rsid w:val="006B53DF"/>
    <w:rsid w:val="006B5C91"/>
    <w:rsid w:val="006B65CF"/>
    <w:rsid w:val="006B69CA"/>
    <w:rsid w:val="006B75DD"/>
    <w:rsid w:val="006C016E"/>
    <w:rsid w:val="006C17F9"/>
    <w:rsid w:val="006C4BC2"/>
    <w:rsid w:val="006C574E"/>
    <w:rsid w:val="006C5FCA"/>
    <w:rsid w:val="006C67E0"/>
    <w:rsid w:val="006C6B09"/>
    <w:rsid w:val="006C7ABA"/>
    <w:rsid w:val="006D0D60"/>
    <w:rsid w:val="006D1122"/>
    <w:rsid w:val="006D1F28"/>
    <w:rsid w:val="006D3C00"/>
    <w:rsid w:val="006D4633"/>
    <w:rsid w:val="006D551D"/>
    <w:rsid w:val="006D68EC"/>
    <w:rsid w:val="006D6CF4"/>
    <w:rsid w:val="006E2F17"/>
    <w:rsid w:val="006E35BD"/>
    <w:rsid w:val="006E3675"/>
    <w:rsid w:val="006E3AC7"/>
    <w:rsid w:val="006E4A7F"/>
    <w:rsid w:val="006E4D0E"/>
    <w:rsid w:val="006E5E45"/>
    <w:rsid w:val="006E7403"/>
    <w:rsid w:val="006F10DF"/>
    <w:rsid w:val="006F7A76"/>
    <w:rsid w:val="00700ADC"/>
    <w:rsid w:val="00702DF0"/>
    <w:rsid w:val="00702E17"/>
    <w:rsid w:val="00704353"/>
    <w:rsid w:val="00704824"/>
    <w:rsid w:val="00704DCD"/>
    <w:rsid w:val="00704DF6"/>
    <w:rsid w:val="00705186"/>
    <w:rsid w:val="0070651C"/>
    <w:rsid w:val="00706EA1"/>
    <w:rsid w:val="007132A3"/>
    <w:rsid w:val="007140E2"/>
    <w:rsid w:val="00714706"/>
    <w:rsid w:val="007150C7"/>
    <w:rsid w:val="00715238"/>
    <w:rsid w:val="00715239"/>
    <w:rsid w:val="00715B99"/>
    <w:rsid w:val="007161A9"/>
    <w:rsid w:val="00716421"/>
    <w:rsid w:val="00722544"/>
    <w:rsid w:val="0072334E"/>
    <w:rsid w:val="00724BA0"/>
    <w:rsid w:val="00724E58"/>
    <w:rsid w:val="00724EFB"/>
    <w:rsid w:val="007257B6"/>
    <w:rsid w:val="00731870"/>
    <w:rsid w:val="00732760"/>
    <w:rsid w:val="00734EAA"/>
    <w:rsid w:val="00740C66"/>
    <w:rsid w:val="00740C7E"/>
    <w:rsid w:val="007419C3"/>
    <w:rsid w:val="007426B4"/>
    <w:rsid w:val="00742BA9"/>
    <w:rsid w:val="00744F22"/>
    <w:rsid w:val="00745084"/>
    <w:rsid w:val="007467A7"/>
    <w:rsid w:val="007469DD"/>
    <w:rsid w:val="00746DF1"/>
    <w:rsid w:val="0074741B"/>
    <w:rsid w:val="0074759E"/>
    <w:rsid w:val="007478EA"/>
    <w:rsid w:val="00752766"/>
    <w:rsid w:val="0075415C"/>
    <w:rsid w:val="00754479"/>
    <w:rsid w:val="00754C70"/>
    <w:rsid w:val="007558CD"/>
    <w:rsid w:val="00755FD5"/>
    <w:rsid w:val="0075705B"/>
    <w:rsid w:val="00757C8D"/>
    <w:rsid w:val="00760846"/>
    <w:rsid w:val="007611E6"/>
    <w:rsid w:val="007619E6"/>
    <w:rsid w:val="00761BCD"/>
    <w:rsid w:val="00763092"/>
    <w:rsid w:val="00763502"/>
    <w:rsid w:val="0076575B"/>
    <w:rsid w:val="00765A12"/>
    <w:rsid w:val="0076783A"/>
    <w:rsid w:val="00767C1E"/>
    <w:rsid w:val="00773218"/>
    <w:rsid w:val="00775846"/>
    <w:rsid w:val="00775D7B"/>
    <w:rsid w:val="00775E0B"/>
    <w:rsid w:val="007767DB"/>
    <w:rsid w:val="00776FC0"/>
    <w:rsid w:val="00780F22"/>
    <w:rsid w:val="00781363"/>
    <w:rsid w:val="00781F42"/>
    <w:rsid w:val="00782836"/>
    <w:rsid w:val="00785895"/>
    <w:rsid w:val="00785B6F"/>
    <w:rsid w:val="00786C29"/>
    <w:rsid w:val="00787523"/>
    <w:rsid w:val="007877A3"/>
    <w:rsid w:val="007913AB"/>
    <w:rsid w:val="007914F7"/>
    <w:rsid w:val="00791994"/>
    <w:rsid w:val="007923C4"/>
    <w:rsid w:val="0079292B"/>
    <w:rsid w:val="00792B83"/>
    <w:rsid w:val="0079527F"/>
    <w:rsid w:val="00795EAD"/>
    <w:rsid w:val="007970C8"/>
    <w:rsid w:val="00797720"/>
    <w:rsid w:val="007A1E05"/>
    <w:rsid w:val="007A2B08"/>
    <w:rsid w:val="007A350D"/>
    <w:rsid w:val="007A39E8"/>
    <w:rsid w:val="007A48F5"/>
    <w:rsid w:val="007A4B9A"/>
    <w:rsid w:val="007A50E9"/>
    <w:rsid w:val="007A5F1C"/>
    <w:rsid w:val="007A6EE7"/>
    <w:rsid w:val="007B1625"/>
    <w:rsid w:val="007B2F1E"/>
    <w:rsid w:val="007B4A2C"/>
    <w:rsid w:val="007B4AA8"/>
    <w:rsid w:val="007B706E"/>
    <w:rsid w:val="007B71EB"/>
    <w:rsid w:val="007B74BE"/>
    <w:rsid w:val="007C0B35"/>
    <w:rsid w:val="007C156B"/>
    <w:rsid w:val="007C19A5"/>
    <w:rsid w:val="007C2863"/>
    <w:rsid w:val="007C6205"/>
    <w:rsid w:val="007C6510"/>
    <w:rsid w:val="007C686A"/>
    <w:rsid w:val="007C6B72"/>
    <w:rsid w:val="007C6D0A"/>
    <w:rsid w:val="007C728E"/>
    <w:rsid w:val="007C78E4"/>
    <w:rsid w:val="007C7D28"/>
    <w:rsid w:val="007D24B1"/>
    <w:rsid w:val="007D2C53"/>
    <w:rsid w:val="007D36EB"/>
    <w:rsid w:val="007D3D60"/>
    <w:rsid w:val="007D498B"/>
    <w:rsid w:val="007D6902"/>
    <w:rsid w:val="007D6C4D"/>
    <w:rsid w:val="007D744F"/>
    <w:rsid w:val="007E0ACB"/>
    <w:rsid w:val="007E1980"/>
    <w:rsid w:val="007E2FB9"/>
    <w:rsid w:val="007E4B76"/>
    <w:rsid w:val="007E4E2B"/>
    <w:rsid w:val="007E5EA8"/>
    <w:rsid w:val="007E6113"/>
    <w:rsid w:val="007E6B20"/>
    <w:rsid w:val="007F0CF1"/>
    <w:rsid w:val="007F12A5"/>
    <w:rsid w:val="007F16C2"/>
    <w:rsid w:val="007F23B9"/>
    <w:rsid w:val="007F26AD"/>
    <w:rsid w:val="007F39A4"/>
    <w:rsid w:val="007F3BA8"/>
    <w:rsid w:val="007F3EDC"/>
    <w:rsid w:val="007F4CF1"/>
    <w:rsid w:val="007F758D"/>
    <w:rsid w:val="007F7D52"/>
    <w:rsid w:val="00801A66"/>
    <w:rsid w:val="00801DC1"/>
    <w:rsid w:val="00802000"/>
    <w:rsid w:val="0080654C"/>
    <w:rsid w:val="0080668F"/>
    <w:rsid w:val="008071C6"/>
    <w:rsid w:val="0080746B"/>
    <w:rsid w:val="00812C66"/>
    <w:rsid w:val="00812EFB"/>
    <w:rsid w:val="008134E1"/>
    <w:rsid w:val="008153C6"/>
    <w:rsid w:val="00815FD9"/>
    <w:rsid w:val="00817A00"/>
    <w:rsid w:val="00817A0A"/>
    <w:rsid w:val="00820614"/>
    <w:rsid w:val="00820637"/>
    <w:rsid w:val="00821659"/>
    <w:rsid w:val="008231FE"/>
    <w:rsid w:val="00823F64"/>
    <w:rsid w:val="008242BB"/>
    <w:rsid w:val="00824F99"/>
    <w:rsid w:val="008252D7"/>
    <w:rsid w:val="00825C2C"/>
    <w:rsid w:val="0082653A"/>
    <w:rsid w:val="00827BE6"/>
    <w:rsid w:val="00827BF4"/>
    <w:rsid w:val="00830230"/>
    <w:rsid w:val="0083099D"/>
    <w:rsid w:val="008323FD"/>
    <w:rsid w:val="00832ED5"/>
    <w:rsid w:val="00833644"/>
    <w:rsid w:val="008347C5"/>
    <w:rsid w:val="00835DB3"/>
    <w:rsid w:val="0083617B"/>
    <w:rsid w:val="008371BD"/>
    <w:rsid w:val="00837504"/>
    <w:rsid w:val="00840054"/>
    <w:rsid w:val="00840D66"/>
    <w:rsid w:val="008420A2"/>
    <w:rsid w:val="008424D0"/>
    <w:rsid w:val="00842C79"/>
    <w:rsid w:val="00842ED2"/>
    <w:rsid w:val="00844790"/>
    <w:rsid w:val="00844EA5"/>
    <w:rsid w:val="008460B7"/>
    <w:rsid w:val="0084646C"/>
    <w:rsid w:val="008469A8"/>
    <w:rsid w:val="00846F64"/>
    <w:rsid w:val="008504A8"/>
    <w:rsid w:val="008521B7"/>
    <w:rsid w:val="0085282E"/>
    <w:rsid w:val="00852D90"/>
    <w:rsid w:val="0085411F"/>
    <w:rsid w:val="0085435F"/>
    <w:rsid w:val="00854682"/>
    <w:rsid w:val="008566BA"/>
    <w:rsid w:val="0085765E"/>
    <w:rsid w:val="0086043F"/>
    <w:rsid w:val="00860C7B"/>
    <w:rsid w:val="008624A5"/>
    <w:rsid w:val="008624FF"/>
    <w:rsid w:val="00866B72"/>
    <w:rsid w:val="008677CA"/>
    <w:rsid w:val="00867808"/>
    <w:rsid w:val="008679FF"/>
    <w:rsid w:val="008700EE"/>
    <w:rsid w:val="0087198C"/>
    <w:rsid w:val="00872C1F"/>
    <w:rsid w:val="0087328A"/>
    <w:rsid w:val="008736B1"/>
    <w:rsid w:val="00873B42"/>
    <w:rsid w:val="00873C48"/>
    <w:rsid w:val="00875565"/>
    <w:rsid w:val="0087577B"/>
    <w:rsid w:val="008772FF"/>
    <w:rsid w:val="00877D29"/>
    <w:rsid w:val="00880502"/>
    <w:rsid w:val="00880BE6"/>
    <w:rsid w:val="0088256F"/>
    <w:rsid w:val="0088450C"/>
    <w:rsid w:val="00884A55"/>
    <w:rsid w:val="008856D8"/>
    <w:rsid w:val="00885963"/>
    <w:rsid w:val="00885B8D"/>
    <w:rsid w:val="008907BB"/>
    <w:rsid w:val="00890DFA"/>
    <w:rsid w:val="00892E82"/>
    <w:rsid w:val="00893C78"/>
    <w:rsid w:val="008951C8"/>
    <w:rsid w:val="00896231"/>
    <w:rsid w:val="00896C99"/>
    <w:rsid w:val="00897520"/>
    <w:rsid w:val="00897B45"/>
    <w:rsid w:val="008A0DDF"/>
    <w:rsid w:val="008A2FD9"/>
    <w:rsid w:val="008A4C94"/>
    <w:rsid w:val="008A4F61"/>
    <w:rsid w:val="008A50D2"/>
    <w:rsid w:val="008A6EFC"/>
    <w:rsid w:val="008B045D"/>
    <w:rsid w:val="008B0EBD"/>
    <w:rsid w:val="008B3796"/>
    <w:rsid w:val="008B5C09"/>
    <w:rsid w:val="008B6747"/>
    <w:rsid w:val="008B6C7D"/>
    <w:rsid w:val="008B72C6"/>
    <w:rsid w:val="008B7AAE"/>
    <w:rsid w:val="008C0DFF"/>
    <w:rsid w:val="008C1853"/>
    <w:rsid w:val="008C1B58"/>
    <w:rsid w:val="008C39AE"/>
    <w:rsid w:val="008C3DDD"/>
    <w:rsid w:val="008C47B0"/>
    <w:rsid w:val="008C590D"/>
    <w:rsid w:val="008C5BD5"/>
    <w:rsid w:val="008C5F00"/>
    <w:rsid w:val="008C6201"/>
    <w:rsid w:val="008C7080"/>
    <w:rsid w:val="008D09D8"/>
    <w:rsid w:val="008D19A2"/>
    <w:rsid w:val="008D28B3"/>
    <w:rsid w:val="008D39F7"/>
    <w:rsid w:val="008D463B"/>
    <w:rsid w:val="008D49A6"/>
    <w:rsid w:val="008D61D0"/>
    <w:rsid w:val="008D6D89"/>
    <w:rsid w:val="008D779D"/>
    <w:rsid w:val="008E031B"/>
    <w:rsid w:val="008E136C"/>
    <w:rsid w:val="008E1CD9"/>
    <w:rsid w:val="008E206A"/>
    <w:rsid w:val="008E4CB0"/>
    <w:rsid w:val="008E5336"/>
    <w:rsid w:val="008E6955"/>
    <w:rsid w:val="008E6C59"/>
    <w:rsid w:val="008E6EE4"/>
    <w:rsid w:val="008E7029"/>
    <w:rsid w:val="008E716F"/>
    <w:rsid w:val="008E7EF6"/>
    <w:rsid w:val="008F103F"/>
    <w:rsid w:val="008F1F98"/>
    <w:rsid w:val="008F1FB3"/>
    <w:rsid w:val="008F38AC"/>
    <w:rsid w:val="008F51BA"/>
    <w:rsid w:val="008F5584"/>
    <w:rsid w:val="008F6758"/>
    <w:rsid w:val="008F75F4"/>
    <w:rsid w:val="00901091"/>
    <w:rsid w:val="00902868"/>
    <w:rsid w:val="00902A11"/>
    <w:rsid w:val="009040DD"/>
    <w:rsid w:val="0090529E"/>
    <w:rsid w:val="00905576"/>
    <w:rsid w:val="00905ABE"/>
    <w:rsid w:val="00905B47"/>
    <w:rsid w:val="0090787C"/>
    <w:rsid w:val="00910458"/>
    <w:rsid w:val="0091331C"/>
    <w:rsid w:val="00913D38"/>
    <w:rsid w:val="00914151"/>
    <w:rsid w:val="009150B4"/>
    <w:rsid w:val="0091695D"/>
    <w:rsid w:val="00916AF6"/>
    <w:rsid w:val="0091781D"/>
    <w:rsid w:val="00920927"/>
    <w:rsid w:val="00921979"/>
    <w:rsid w:val="009219B4"/>
    <w:rsid w:val="00922238"/>
    <w:rsid w:val="0092235C"/>
    <w:rsid w:val="00922BC8"/>
    <w:rsid w:val="00922F0D"/>
    <w:rsid w:val="009263CC"/>
    <w:rsid w:val="009266B6"/>
    <w:rsid w:val="009279DE"/>
    <w:rsid w:val="00930075"/>
    <w:rsid w:val="00930116"/>
    <w:rsid w:val="0093100A"/>
    <w:rsid w:val="00931FFF"/>
    <w:rsid w:val="009321B5"/>
    <w:rsid w:val="00932A03"/>
    <w:rsid w:val="009342B8"/>
    <w:rsid w:val="00934603"/>
    <w:rsid w:val="00935965"/>
    <w:rsid w:val="009401F3"/>
    <w:rsid w:val="0094212C"/>
    <w:rsid w:val="0094217F"/>
    <w:rsid w:val="00946899"/>
    <w:rsid w:val="00946A1D"/>
    <w:rsid w:val="00947962"/>
    <w:rsid w:val="00950C9E"/>
    <w:rsid w:val="009536B3"/>
    <w:rsid w:val="00954689"/>
    <w:rsid w:val="00954D84"/>
    <w:rsid w:val="00955307"/>
    <w:rsid w:val="00955486"/>
    <w:rsid w:val="009559C5"/>
    <w:rsid w:val="0095675E"/>
    <w:rsid w:val="009571A9"/>
    <w:rsid w:val="009617C9"/>
    <w:rsid w:val="00961C93"/>
    <w:rsid w:val="0096362F"/>
    <w:rsid w:val="00963E86"/>
    <w:rsid w:val="00964C79"/>
    <w:rsid w:val="00965324"/>
    <w:rsid w:val="00966D4D"/>
    <w:rsid w:val="0096748E"/>
    <w:rsid w:val="00970169"/>
    <w:rsid w:val="0097091E"/>
    <w:rsid w:val="0097146B"/>
    <w:rsid w:val="00972749"/>
    <w:rsid w:val="00972987"/>
    <w:rsid w:val="00972F27"/>
    <w:rsid w:val="0097331D"/>
    <w:rsid w:val="009742BA"/>
    <w:rsid w:val="009753AE"/>
    <w:rsid w:val="009756C2"/>
    <w:rsid w:val="009760D3"/>
    <w:rsid w:val="00977132"/>
    <w:rsid w:val="0098088A"/>
    <w:rsid w:val="00981A4B"/>
    <w:rsid w:val="00982501"/>
    <w:rsid w:val="00982F55"/>
    <w:rsid w:val="0098346A"/>
    <w:rsid w:val="00983C8B"/>
    <w:rsid w:val="009869F1"/>
    <w:rsid w:val="00986E55"/>
    <w:rsid w:val="009870AA"/>
    <w:rsid w:val="009877D3"/>
    <w:rsid w:val="00990A1C"/>
    <w:rsid w:val="009919F4"/>
    <w:rsid w:val="00992A2B"/>
    <w:rsid w:val="00993DEF"/>
    <w:rsid w:val="00994234"/>
    <w:rsid w:val="009943ED"/>
    <w:rsid w:val="00994E8F"/>
    <w:rsid w:val="009951DC"/>
    <w:rsid w:val="009959BB"/>
    <w:rsid w:val="00996B02"/>
    <w:rsid w:val="00997158"/>
    <w:rsid w:val="009A075F"/>
    <w:rsid w:val="009A2038"/>
    <w:rsid w:val="009A203A"/>
    <w:rsid w:val="009A3A7C"/>
    <w:rsid w:val="009A4892"/>
    <w:rsid w:val="009A53BC"/>
    <w:rsid w:val="009A55EF"/>
    <w:rsid w:val="009A7EE8"/>
    <w:rsid w:val="009B02BF"/>
    <w:rsid w:val="009B076E"/>
    <w:rsid w:val="009B1216"/>
    <w:rsid w:val="009B1F0E"/>
    <w:rsid w:val="009B2ADB"/>
    <w:rsid w:val="009B5AB3"/>
    <w:rsid w:val="009B603A"/>
    <w:rsid w:val="009B6595"/>
    <w:rsid w:val="009B6D99"/>
    <w:rsid w:val="009C2D0E"/>
    <w:rsid w:val="009C2F0D"/>
    <w:rsid w:val="009C35F7"/>
    <w:rsid w:val="009C3DAC"/>
    <w:rsid w:val="009C42E0"/>
    <w:rsid w:val="009C59E3"/>
    <w:rsid w:val="009C6E8B"/>
    <w:rsid w:val="009C72EA"/>
    <w:rsid w:val="009C7EA4"/>
    <w:rsid w:val="009D0365"/>
    <w:rsid w:val="009D065D"/>
    <w:rsid w:val="009D11BD"/>
    <w:rsid w:val="009D1DA6"/>
    <w:rsid w:val="009D3926"/>
    <w:rsid w:val="009D4066"/>
    <w:rsid w:val="009D4314"/>
    <w:rsid w:val="009D44CE"/>
    <w:rsid w:val="009D5362"/>
    <w:rsid w:val="009D62BD"/>
    <w:rsid w:val="009D799B"/>
    <w:rsid w:val="009E1415"/>
    <w:rsid w:val="009E1D0E"/>
    <w:rsid w:val="009E43B7"/>
    <w:rsid w:val="009E4A61"/>
    <w:rsid w:val="009E4BF2"/>
    <w:rsid w:val="009E545D"/>
    <w:rsid w:val="009E5710"/>
    <w:rsid w:val="009E6116"/>
    <w:rsid w:val="009E6BD7"/>
    <w:rsid w:val="009E71FA"/>
    <w:rsid w:val="009F09B8"/>
    <w:rsid w:val="009F0D72"/>
    <w:rsid w:val="009F3E2E"/>
    <w:rsid w:val="009F58E0"/>
    <w:rsid w:val="009F672F"/>
    <w:rsid w:val="00A004D3"/>
    <w:rsid w:val="00A00B46"/>
    <w:rsid w:val="00A012AA"/>
    <w:rsid w:val="00A02595"/>
    <w:rsid w:val="00A028B0"/>
    <w:rsid w:val="00A02DFE"/>
    <w:rsid w:val="00A02E43"/>
    <w:rsid w:val="00A0360A"/>
    <w:rsid w:val="00A04682"/>
    <w:rsid w:val="00A04778"/>
    <w:rsid w:val="00A05A56"/>
    <w:rsid w:val="00A05AD2"/>
    <w:rsid w:val="00A065F9"/>
    <w:rsid w:val="00A0757B"/>
    <w:rsid w:val="00A07F34"/>
    <w:rsid w:val="00A10491"/>
    <w:rsid w:val="00A1138B"/>
    <w:rsid w:val="00A12911"/>
    <w:rsid w:val="00A14315"/>
    <w:rsid w:val="00A14C00"/>
    <w:rsid w:val="00A156F7"/>
    <w:rsid w:val="00A15D51"/>
    <w:rsid w:val="00A16E64"/>
    <w:rsid w:val="00A17184"/>
    <w:rsid w:val="00A17B6F"/>
    <w:rsid w:val="00A20936"/>
    <w:rsid w:val="00A20FA0"/>
    <w:rsid w:val="00A211C1"/>
    <w:rsid w:val="00A21864"/>
    <w:rsid w:val="00A22154"/>
    <w:rsid w:val="00A25060"/>
    <w:rsid w:val="00A25214"/>
    <w:rsid w:val="00A25C38"/>
    <w:rsid w:val="00A34A00"/>
    <w:rsid w:val="00A34FE7"/>
    <w:rsid w:val="00A3623E"/>
    <w:rsid w:val="00A36BBE"/>
    <w:rsid w:val="00A4174A"/>
    <w:rsid w:val="00A4307A"/>
    <w:rsid w:val="00A437DD"/>
    <w:rsid w:val="00A454F7"/>
    <w:rsid w:val="00A45A3C"/>
    <w:rsid w:val="00A46772"/>
    <w:rsid w:val="00A46AD7"/>
    <w:rsid w:val="00A47A3A"/>
    <w:rsid w:val="00A47EBB"/>
    <w:rsid w:val="00A5159D"/>
    <w:rsid w:val="00A51CDD"/>
    <w:rsid w:val="00A53272"/>
    <w:rsid w:val="00A563BC"/>
    <w:rsid w:val="00A607B7"/>
    <w:rsid w:val="00A61053"/>
    <w:rsid w:val="00A612B6"/>
    <w:rsid w:val="00A61B3A"/>
    <w:rsid w:val="00A627B4"/>
    <w:rsid w:val="00A62BDD"/>
    <w:rsid w:val="00A65417"/>
    <w:rsid w:val="00A664CD"/>
    <w:rsid w:val="00A66AED"/>
    <w:rsid w:val="00A6730D"/>
    <w:rsid w:val="00A705CF"/>
    <w:rsid w:val="00A71625"/>
    <w:rsid w:val="00A71B9B"/>
    <w:rsid w:val="00A72D2E"/>
    <w:rsid w:val="00A74F77"/>
    <w:rsid w:val="00A751C7"/>
    <w:rsid w:val="00A75FDD"/>
    <w:rsid w:val="00A76DF0"/>
    <w:rsid w:val="00A77FA4"/>
    <w:rsid w:val="00A8086A"/>
    <w:rsid w:val="00A81E95"/>
    <w:rsid w:val="00A83901"/>
    <w:rsid w:val="00A83E0B"/>
    <w:rsid w:val="00A87844"/>
    <w:rsid w:val="00A916B7"/>
    <w:rsid w:val="00A94229"/>
    <w:rsid w:val="00A94319"/>
    <w:rsid w:val="00A94D8A"/>
    <w:rsid w:val="00A96A2A"/>
    <w:rsid w:val="00A96D88"/>
    <w:rsid w:val="00AA038C"/>
    <w:rsid w:val="00AA0542"/>
    <w:rsid w:val="00AA066D"/>
    <w:rsid w:val="00AA0CEE"/>
    <w:rsid w:val="00AA2EA5"/>
    <w:rsid w:val="00AA3D92"/>
    <w:rsid w:val="00AA4FA6"/>
    <w:rsid w:val="00AA546E"/>
    <w:rsid w:val="00AA7A09"/>
    <w:rsid w:val="00AB06A8"/>
    <w:rsid w:val="00AB1CE7"/>
    <w:rsid w:val="00AB2433"/>
    <w:rsid w:val="00AB3B50"/>
    <w:rsid w:val="00AB4241"/>
    <w:rsid w:val="00AB48B6"/>
    <w:rsid w:val="00AB4D9E"/>
    <w:rsid w:val="00AB4DF8"/>
    <w:rsid w:val="00AB60CD"/>
    <w:rsid w:val="00AB78EB"/>
    <w:rsid w:val="00AC05B1"/>
    <w:rsid w:val="00AC1D2F"/>
    <w:rsid w:val="00AC21BE"/>
    <w:rsid w:val="00AC51ED"/>
    <w:rsid w:val="00AC7DC2"/>
    <w:rsid w:val="00AD15FF"/>
    <w:rsid w:val="00AD253D"/>
    <w:rsid w:val="00AD31C3"/>
    <w:rsid w:val="00AD356C"/>
    <w:rsid w:val="00AD4077"/>
    <w:rsid w:val="00AD6D39"/>
    <w:rsid w:val="00AE1AC1"/>
    <w:rsid w:val="00AE215C"/>
    <w:rsid w:val="00AE22B2"/>
    <w:rsid w:val="00AE2914"/>
    <w:rsid w:val="00AE370E"/>
    <w:rsid w:val="00AE5863"/>
    <w:rsid w:val="00AE5E82"/>
    <w:rsid w:val="00AE6A8C"/>
    <w:rsid w:val="00AE6D15"/>
    <w:rsid w:val="00AE777A"/>
    <w:rsid w:val="00AF0089"/>
    <w:rsid w:val="00AF0E9E"/>
    <w:rsid w:val="00AF5424"/>
    <w:rsid w:val="00AF62ED"/>
    <w:rsid w:val="00B004E4"/>
    <w:rsid w:val="00B0143C"/>
    <w:rsid w:val="00B02491"/>
    <w:rsid w:val="00B03114"/>
    <w:rsid w:val="00B040D2"/>
    <w:rsid w:val="00B04182"/>
    <w:rsid w:val="00B0524A"/>
    <w:rsid w:val="00B054CA"/>
    <w:rsid w:val="00B056B7"/>
    <w:rsid w:val="00B06381"/>
    <w:rsid w:val="00B0654A"/>
    <w:rsid w:val="00B07430"/>
    <w:rsid w:val="00B077F5"/>
    <w:rsid w:val="00B07AE3"/>
    <w:rsid w:val="00B10A05"/>
    <w:rsid w:val="00B11430"/>
    <w:rsid w:val="00B114FB"/>
    <w:rsid w:val="00B124B2"/>
    <w:rsid w:val="00B13DE7"/>
    <w:rsid w:val="00B15438"/>
    <w:rsid w:val="00B178F3"/>
    <w:rsid w:val="00B21FEE"/>
    <w:rsid w:val="00B23524"/>
    <w:rsid w:val="00B2556C"/>
    <w:rsid w:val="00B27BE5"/>
    <w:rsid w:val="00B305C8"/>
    <w:rsid w:val="00B307AD"/>
    <w:rsid w:val="00B30F2D"/>
    <w:rsid w:val="00B31380"/>
    <w:rsid w:val="00B33057"/>
    <w:rsid w:val="00B34D5A"/>
    <w:rsid w:val="00B353EB"/>
    <w:rsid w:val="00B354AD"/>
    <w:rsid w:val="00B359F7"/>
    <w:rsid w:val="00B4088B"/>
    <w:rsid w:val="00B40E57"/>
    <w:rsid w:val="00B43937"/>
    <w:rsid w:val="00B439C4"/>
    <w:rsid w:val="00B4491A"/>
    <w:rsid w:val="00B45324"/>
    <w:rsid w:val="00B4535E"/>
    <w:rsid w:val="00B46124"/>
    <w:rsid w:val="00B50073"/>
    <w:rsid w:val="00B524F0"/>
    <w:rsid w:val="00B525AD"/>
    <w:rsid w:val="00B52A8C"/>
    <w:rsid w:val="00B531B4"/>
    <w:rsid w:val="00B53D6F"/>
    <w:rsid w:val="00B54171"/>
    <w:rsid w:val="00B54F27"/>
    <w:rsid w:val="00B57046"/>
    <w:rsid w:val="00B60754"/>
    <w:rsid w:val="00B63689"/>
    <w:rsid w:val="00B636A8"/>
    <w:rsid w:val="00B63CA7"/>
    <w:rsid w:val="00B642C5"/>
    <w:rsid w:val="00B6492F"/>
    <w:rsid w:val="00B658AE"/>
    <w:rsid w:val="00B665C6"/>
    <w:rsid w:val="00B66643"/>
    <w:rsid w:val="00B67613"/>
    <w:rsid w:val="00B71E1A"/>
    <w:rsid w:val="00B74322"/>
    <w:rsid w:val="00B75D34"/>
    <w:rsid w:val="00B773F4"/>
    <w:rsid w:val="00B805AF"/>
    <w:rsid w:val="00B81AD5"/>
    <w:rsid w:val="00B84375"/>
    <w:rsid w:val="00B8439A"/>
    <w:rsid w:val="00B84A95"/>
    <w:rsid w:val="00B84E29"/>
    <w:rsid w:val="00B86888"/>
    <w:rsid w:val="00B869EC"/>
    <w:rsid w:val="00B91198"/>
    <w:rsid w:val="00B9397A"/>
    <w:rsid w:val="00B9633D"/>
    <w:rsid w:val="00B9785B"/>
    <w:rsid w:val="00BA005F"/>
    <w:rsid w:val="00BA0B75"/>
    <w:rsid w:val="00BA2EBE"/>
    <w:rsid w:val="00BA5663"/>
    <w:rsid w:val="00BA5710"/>
    <w:rsid w:val="00BB08B6"/>
    <w:rsid w:val="00BB0F28"/>
    <w:rsid w:val="00BB2305"/>
    <w:rsid w:val="00BB25AE"/>
    <w:rsid w:val="00BB323C"/>
    <w:rsid w:val="00BB4584"/>
    <w:rsid w:val="00BB458A"/>
    <w:rsid w:val="00BB486B"/>
    <w:rsid w:val="00BB6A88"/>
    <w:rsid w:val="00BB76C3"/>
    <w:rsid w:val="00BC1237"/>
    <w:rsid w:val="00BC16F0"/>
    <w:rsid w:val="00BC1B0F"/>
    <w:rsid w:val="00BC26F6"/>
    <w:rsid w:val="00BC46C1"/>
    <w:rsid w:val="00BC6787"/>
    <w:rsid w:val="00BC732D"/>
    <w:rsid w:val="00BD00D3"/>
    <w:rsid w:val="00BD01AD"/>
    <w:rsid w:val="00BD11F1"/>
    <w:rsid w:val="00BD1659"/>
    <w:rsid w:val="00BD171C"/>
    <w:rsid w:val="00BD19CA"/>
    <w:rsid w:val="00BD1F5A"/>
    <w:rsid w:val="00BD3055"/>
    <w:rsid w:val="00BD37A5"/>
    <w:rsid w:val="00BD3AA9"/>
    <w:rsid w:val="00BD4A18"/>
    <w:rsid w:val="00BD4F8E"/>
    <w:rsid w:val="00BD53FB"/>
    <w:rsid w:val="00BD5448"/>
    <w:rsid w:val="00BD5DE5"/>
    <w:rsid w:val="00BD6DB2"/>
    <w:rsid w:val="00BE0CA6"/>
    <w:rsid w:val="00BE11CF"/>
    <w:rsid w:val="00BE179C"/>
    <w:rsid w:val="00BE21AB"/>
    <w:rsid w:val="00BE21B9"/>
    <w:rsid w:val="00BE257A"/>
    <w:rsid w:val="00BE2D4A"/>
    <w:rsid w:val="00BE2E87"/>
    <w:rsid w:val="00BE55CB"/>
    <w:rsid w:val="00BE70DB"/>
    <w:rsid w:val="00BE7EE5"/>
    <w:rsid w:val="00BF177F"/>
    <w:rsid w:val="00BF1EE5"/>
    <w:rsid w:val="00BF4E76"/>
    <w:rsid w:val="00BF50B5"/>
    <w:rsid w:val="00BF617A"/>
    <w:rsid w:val="00BF6FCE"/>
    <w:rsid w:val="00C00639"/>
    <w:rsid w:val="00C01C36"/>
    <w:rsid w:val="00C0379D"/>
    <w:rsid w:val="00C03931"/>
    <w:rsid w:val="00C05FE3"/>
    <w:rsid w:val="00C06930"/>
    <w:rsid w:val="00C07BA5"/>
    <w:rsid w:val="00C1013C"/>
    <w:rsid w:val="00C113DA"/>
    <w:rsid w:val="00C1378A"/>
    <w:rsid w:val="00C14A6F"/>
    <w:rsid w:val="00C14B6E"/>
    <w:rsid w:val="00C177D4"/>
    <w:rsid w:val="00C178EC"/>
    <w:rsid w:val="00C202EE"/>
    <w:rsid w:val="00C2050A"/>
    <w:rsid w:val="00C20EDB"/>
    <w:rsid w:val="00C2136D"/>
    <w:rsid w:val="00C214EE"/>
    <w:rsid w:val="00C22C2F"/>
    <w:rsid w:val="00C2314B"/>
    <w:rsid w:val="00C2357A"/>
    <w:rsid w:val="00C23A8C"/>
    <w:rsid w:val="00C24494"/>
    <w:rsid w:val="00C24971"/>
    <w:rsid w:val="00C24F31"/>
    <w:rsid w:val="00C24F35"/>
    <w:rsid w:val="00C26BE5"/>
    <w:rsid w:val="00C26E4D"/>
    <w:rsid w:val="00C27909"/>
    <w:rsid w:val="00C27B03"/>
    <w:rsid w:val="00C27BAA"/>
    <w:rsid w:val="00C27EA2"/>
    <w:rsid w:val="00C30141"/>
    <w:rsid w:val="00C314E1"/>
    <w:rsid w:val="00C34397"/>
    <w:rsid w:val="00C34D4C"/>
    <w:rsid w:val="00C36D3C"/>
    <w:rsid w:val="00C3788B"/>
    <w:rsid w:val="00C40787"/>
    <w:rsid w:val="00C4095D"/>
    <w:rsid w:val="00C40FF1"/>
    <w:rsid w:val="00C41ABA"/>
    <w:rsid w:val="00C41C0C"/>
    <w:rsid w:val="00C41EB9"/>
    <w:rsid w:val="00C43A14"/>
    <w:rsid w:val="00C43E3E"/>
    <w:rsid w:val="00C44DC6"/>
    <w:rsid w:val="00C44FD9"/>
    <w:rsid w:val="00C45139"/>
    <w:rsid w:val="00C5014D"/>
    <w:rsid w:val="00C50B82"/>
    <w:rsid w:val="00C53D8C"/>
    <w:rsid w:val="00C54B09"/>
    <w:rsid w:val="00C55F83"/>
    <w:rsid w:val="00C569AB"/>
    <w:rsid w:val="00C56CAB"/>
    <w:rsid w:val="00C57CD3"/>
    <w:rsid w:val="00C601D2"/>
    <w:rsid w:val="00C62D83"/>
    <w:rsid w:val="00C63CE2"/>
    <w:rsid w:val="00C65BCC"/>
    <w:rsid w:val="00C66970"/>
    <w:rsid w:val="00C67220"/>
    <w:rsid w:val="00C677A2"/>
    <w:rsid w:val="00C67A3B"/>
    <w:rsid w:val="00C7186C"/>
    <w:rsid w:val="00C71AEC"/>
    <w:rsid w:val="00C73AFF"/>
    <w:rsid w:val="00C73E43"/>
    <w:rsid w:val="00C74E1F"/>
    <w:rsid w:val="00C807EE"/>
    <w:rsid w:val="00C81017"/>
    <w:rsid w:val="00C8583E"/>
    <w:rsid w:val="00C8592A"/>
    <w:rsid w:val="00C86461"/>
    <w:rsid w:val="00C8691C"/>
    <w:rsid w:val="00C877A5"/>
    <w:rsid w:val="00C90802"/>
    <w:rsid w:val="00C932CB"/>
    <w:rsid w:val="00C940CB"/>
    <w:rsid w:val="00C96261"/>
    <w:rsid w:val="00C97C1D"/>
    <w:rsid w:val="00C97F19"/>
    <w:rsid w:val="00CA0987"/>
    <w:rsid w:val="00CA168A"/>
    <w:rsid w:val="00CA357E"/>
    <w:rsid w:val="00CA37E1"/>
    <w:rsid w:val="00CA3E17"/>
    <w:rsid w:val="00CA44F9"/>
    <w:rsid w:val="00CA4625"/>
    <w:rsid w:val="00CA4685"/>
    <w:rsid w:val="00CA4A69"/>
    <w:rsid w:val="00CA5756"/>
    <w:rsid w:val="00CA5A79"/>
    <w:rsid w:val="00CA65C2"/>
    <w:rsid w:val="00CA7AE6"/>
    <w:rsid w:val="00CA7BFD"/>
    <w:rsid w:val="00CB0D46"/>
    <w:rsid w:val="00CB37BF"/>
    <w:rsid w:val="00CB48B0"/>
    <w:rsid w:val="00CC0B75"/>
    <w:rsid w:val="00CC2847"/>
    <w:rsid w:val="00CC3E0C"/>
    <w:rsid w:val="00CC405C"/>
    <w:rsid w:val="00CC51C8"/>
    <w:rsid w:val="00CC58D3"/>
    <w:rsid w:val="00CC65BB"/>
    <w:rsid w:val="00CC784D"/>
    <w:rsid w:val="00CD068B"/>
    <w:rsid w:val="00CD0C11"/>
    <w:rsid w:val="00CE1D75"/>
    <w:rsid w:val="00CE2F80"/>
    <w:rsid w:val="00CE34BC"/>
    <w:rsid w:val="00CE48CD"/>
    <w:rsid w:val="00CE5AF2"/>
    <w:rsid w:val="00CE66A7"/>
    <w:rsid w:val="00CE684C"/>
    <w:rsid w:val="00CF13F1"/>
    <w:rsid w:val="00CF1458"/>
    <w:rsid w:val="00CF1A43"/>
    <w:rsid w:val="00CF2874"/>
    <w:rsid w:val="00CF5118"/>
    <w:rsid w:val="00CF7EAE"/>
    <w:rsid w:val="00D0093E"/>
    <w:rsid w:val="00D0102D"/>
    <w:rsid w:val="00D018A8"/>
    <w:rsid w:val="00D019A9"/>
    <w:rsid w:val="00D02060"/>
    <w:rsid w:val="00D02437"/>
    <w:rsid w:val="00D0284A"/>
    <w:rsid w:val="00D0337B"/>
    <w:rsid w:val="00D033C3"/>
    <w:rsid w:val="00D05C81"/>
    <w:rsid w:val="00D06DDF"/>
    <w:rsid w:val="00D079B2"/>
    <w:rsid w:val="00D07A10"/>
    <w:rsid w:val="00D07B2B"/>
    <w:rsid w:val="00D10059"/>
    <w:rsid w:val="00D1026D"/>
    <w:rsid w:val="00D10BC8"/>
    <w:rsid w:val="00D10E95"/>
    <w:rsid w:val="00D10FEF"/>
    <w:rsid w:val="00D114E9"/>
    <w:rsid w:val="00D12440"/>
    <w:rsid w:val="00D13D21"/>
    <w:rsid w:val="00D14F0D"/>
    <w:rsid w:val="00D157FE"/>
    <w:rsid w:val="00D15E3C"/>
    <w:rsid w:val="00D16120"/>
    <w:rsid w:val="00D16745"/>
    <w:rsid w:val="00D1703B"/>
    <w:rsid w:val="00D20996"/>
    <w:rsid w:val="00D2170E"/>
    <w:rsid w:val="00D2297D"/>
    <w:rsid w:val="00D22E84"/>
    <w:rsid w:val="00D23567"/>
    <w:rsid w:val="00D23BAC"/>
    <w:rsid w:val="00D241A6"/>
    <w:rsid w:val="00D257D6"/>
    <w:rsid w:val="00D27B96"/>
    <w:rsid w:val="00D30F90"/>
    <w:rsid w:val="00D31851"/>
    <w:rsid w:val="00D33256"/>
    <w:rsid w:val="00D35E1C"/>
    <w:rsid w:val="00D36EC0"/>
    <w:rsid w:val="00D40C02"/>
    <w:rsid w:val="00D429C6"/>
    <w:rsid w:val="00D43125"/>
    <w:rsid w:val="00D440BC"/>
    <w:rsid w:val="00D46FD0"/>
    <w:rsid w:val="00D473B7"/>
    <w:rsid w:val="00D47748"/>
    <w:rsid w:val="00D52A8C"/>
    <w:rsid w:val="00D54CC3"/>
    <w:rsid w:val="00D54E83"/>
    <w:rsid w:val="00D56002"/>
    <w:rsid w:val="00D6041A"/>
    <w:rsid w:val="00D61E5A"/>
    <w:rsid w:val="00D632C2"/>
    <w:rsid w:val="00D633EB"/>
    <w:rsid w:val="00D66F2E"/>
    <w:rsid w:val="00D71725"/>
    <w:rsid w:val="00D73890"/>
    <w:rsid w:val="00D74521"/>
    <w:rsid w:val="00D75A92"/>
    <w:rsid w:val="00D75DB5"/>
    <w:rsid w:val="00D766F9"/>
    <w:rsid w:val="00D77EEE"/>
    <w:rsid w:val="00D811A5"/>
    <w:rsid w:val="00D828C5"/>
    <w:rsid w:val="00D82FF7"/>
    <w:rsid w:val="00D835AE"/>
    <w:rsid w:val="00D839A7"/>
    <w:rsid w:val="00D847FE"/>
    <w:rsid w:val="00D85336"/>
    <w:rsid w:val="00D86C44"/>
    <w:rsid w:val="00D90C0C"/>
    <w:rsid w:val="00D90FF8"/>
    <w:rsid w:val="00D91BB0"/>
    <w:rsid w:val="00D94D20"/>
    <w:rsid w:val="00D95412"/>
    <w:rsid w:val="00D964EA"/>
    <w:rsid w:val="00D966D0"/>
    <w:rsid w:val="00D975A1"/>
    <w:rsid w:val="00D97859"/>
    <w:rsid w:val="00DA04AA"/>
    <w:rsid w:val="00DA0BFD"/>
    <w:rsid w:val="00DA0C59"/>
    <w:rsid w:val="00DA14DE"/>
    <w:rsid w:val="00DA19B6"/>
    <w:rsid w:val="00DA2AA2"/>
    <w:rsid w:val="00DA3991"/>
    <w:rsid w:val="00DA3A24"/>
    <w:rsid w:val="00DA3FD1"/>
    <w:rsid w:val="00DA4E74"/>
    <w:rsid w:val="00DA4FC2"/>
    <w:rsid w:val="00DA5080"/>
    <w:rsid w:val="00DA6016"/>
    <w:rsid w:val="00DA7B12"/>
    <w:rsid w:val="00DA7B4E"/>
    <w:rsid w:val="00DB0990"/>
    <w:rsid w:val="00DB0DC4"/>
    <w:rsid w:val="00DB1628"/>
    <w:rsid w:val="00DB1A31"/>
    <w:rsid w:val="00DB3998"/>
    <w:rsid w:val="00DB43C5"/>
    <w:rsid w:val="00DB43FB"/>
    <w:rsid w:val="00DB5D9D"/>
    <w:rsid w:val="00DB610D"/>
    <w:rsid w:val="00DB65DA"/>
    <w:rsid w:val="00DB74D7"/>
    <w:rsid w:val="00DB790C"/>
    <w:rsid w:val="00DB7E6C"/>
    <w:rsid w:val="00DC01BA"/>
    <w:rsid w:val="00DC32E7"/>
    <w:rsid w:val="00DC6CCA"/>
    <w:rsid w:val="00DC7197"/>
    <w:rsid w:val="00DD11D1"/>
    <w:rsid w:val="00DD252E"/>
    <w:rsid w:val="00DD5604"/>
    <w:rsid w:val="00DD5A29"/>
    <w:rsid w:val="00DD5D9D"/>
    <w:rsid w:val="00DD6A10"/>
    <w:rsid w:val="00DE04F7"/>
    <w:rsid w:val="00DE149F"/>
    <w:rsid w:val="00DE1C6D"/>
    <w:rsid w:val="00DE2244"/>
    <w:rsid w:val="00DE35CB"/>
    <w:rsid w:val="00DE3A69"/>
    <w:rsid w:val="00DE3DAB"/>
    <w:rsid w:val="00DE56C3"/>
    <w:rsid w:val="00DE6533"/>
    <w:rsid w:val="00DF0226"/>
    <w:rsid w:val="00DF0694"/>
    <w:rsid w:val="00DF0FE8"/>
    <w:rsid w:val="00DF1898"/>
    <w:rsid w:val="00DF21E9"/>
    <w:rsid w:val="00DF3964"/>
    <w:rsid w:val="00DF6DD9"/>
    <w:rsid w:val="00DF7245"/>
    <w:rsid w:val="00DF7283"/>
    <w:rsid w:val="00DF7FBE"/>
    <w:rsid w:val="00E007B3"/>
    <w:rsid w:val="00E00F14"/>
    <w:rsid w:val="00E01284"/>
    <w:rsid w:val="00E01536"/>
    <w:rsid w:val="00E01B8A"/>
    <w:rsid w:val="00E02C85"/>
    <w:rsid w:val="00E0576B"/>
    <w:rsid w:val="00E06386"/>
    <w:rsid w:val="00E06F40"/>
    <w:rsid w:val="00E07807"/>
    <w:rsid w:val="00E105EC"/>
    <w:rsid w:val="00E10D52"/>
    <w:rsid w:val="00E11CBD"/>
    <w:rsid w:val="00E12F36"/>
    <w:rsid w:val="00E144E9"/>
    <w:rsid w:val="00E14D7D"/>
    <w:rsid w:val="00E15C3B"/>
    <w:rsid w:val="00E16A16"/>
    <w:rsid w:val="00E17426"/>
    <w:rsid w:val="00E20E5B"/>
    <w:rsid w:val="00E21099"/>
    <w:rsid w:val="00E21C30"/>
    <w:rsid w:val="00E24A43"/>
    <w:rsid w:val="00E24EB4"/>
    <w:rsid w:val="00E25176"/>
    <w:rsid w:val="00E31F92"/>
    <w:rsid w:val="00E320ED"/>
    <w:rsid w:val="00E3309C"/>
    <w:rsid w:val="00E33AFB"/>
    <w:rsid w:val="00E33B36"/>
    <w:rsid w:val="00E34218"/>
    <w:rsid w:val="00E35B8B"/>
    <w:rsid w:val="00E3602C"/>
    <w:rsid w:val="00E36B94"/>
    <w:rsid w:val="00E371CF"/>
    <w:rsid w:val="00E37246"/>
    <w:rsid w:val="00E378DA"/>
    <w:rsid w:val="00E37F33"/>
    <w:rsid w:val="00E40379"/>
    <w:rsid w:val="00E40875"/>
    <w:rsid w:val="00E40A77"/>
    <w:rsid w:val="00E42138"/>
    <w:rsid w:val="00E45BD3"/>
    <w:rsid w:val="00E46282"/>
    <w:rsid w:val="00E46692"/>
    <w:rsid w:val="00E47C3D"/>
    <w:rsid w:val="00E50B6D"/>
    <w:rsid w:val="00E5216E"/>
    <w:rsid w:val="00E52677"/>
    <w:rsid w:val="00E52C55"/>
    <w:rsid w:val="00E5562D"/>
    <w:rsid w:val="00E562BF"/>
    <w:rsid w:val="00E622E0"/>
    <w:rsid w:val="00E658D4"/>
    <w:rsid w:val="00E70E9B"/>
    <w:rsid w:val="00E730BC"/>
    <w:rsid w:val="00E75E85"/>
    <w:rsid w:val="00E77DD1"/>
    <w:rsid w:val="00E80AB6"/>
    <w:rsid w:val="00E8208D"/>
    <w:rsid w:val="00E82344"/>
    <w:rsid w:val="00E83F4B"/>
    <w:rsid w:val="00E84C82"/>
    <w:rsid w:val="00E84D64"/>
    <w:rsid w:val="00E86213"/>
    <w:rsid w:val="00E87408"/>
    <w:rsid w:val="00E87A9E"/>
    <w:rsid w:val="00E914C4"/>
    <w:rsid w:val="00E91FE4"/>
    <w:rsid w:val="00E934F5"/>
    <w:rsid w:val="00E95852"/>
    <w:rsid w:val="00E95EC2"/>
    <w:rsid w:val="00E96961"/>
    <w:rsid w:val="00E96E69"/>
    <w:rsid w:val="00E97086"/>
    <w:rsid w:val="00E97963"/>
    <w:rsid w:val="00E97AB1"/>
    <w:rsid w:val="00E97D9D"/>
    <w:rsid w:val="00EA4A5E"/>
    <w:rsid w:val="00EA5A47"/>
    <w:rsid w:val="00EA72EC"/>
    <w:rsid w:val="00EA7C6D"/>
    <w:rsid w:val="00EB0E63"/>
    <w:rsid w:val="00EB0EE9"/>
    <w:rsid w:val="00EB11CB"/>
    <w:rsid w:val="00EB1742"/>
    <w:rsid w:val="00EB1D76"/>
    <w:rsid w:val="00EB270D"/>
    <w:rsid w:val="00EB275A"/>
    <w:rsid w:val="00EB2A86"/>
    <w:rsid w:val="00EB786A"/>
    <w:rsid w:val="00EC13AF"/>
    <w:rsid w:val="00EC1578"/>
    <w:rsid w:val="00EC18F6"/>
    <w:rsid w:val="00EC1B0B"/>
    <w:rsid w:val="00EC1C72"/>
    <w:rsid w:val="00EC3CC9"/>
    <w:rsid w:val="00EC4F47"/>
    <w:rsid w:val="00EC508B"/>
    <w:rsid w:val="00EC534B"/>
    <w:rsid w:val="00EC5FA3"/>
    <w:rsid w:val="00EC680A"/>
    <w:rsid w:val="00EC7DAE"/>
    <w:rsid w:val="00ED18D4"/>
    <w:rsid w:val="00ED1B4E"/>
    <w:rsid w:val="00ED30C8"/>
    <w:rsid w:val="00ED466F"/>
    <w:rsid w:val="00ED4C7B"/>
    <w:rsid w:val="00ED50EE"/>
    <w:rsid w:val="00ED5C0B"/>
    <w:rsid w:val="00ED644A"/>
    <w:rsid w:val="00ED6546"/>
    <w:rsid w:val="00ED6980"/>
    <w:rsid w:val="00EE1DC9"/>
    <w:rsid w:val="00EE2BED"/>
    <w:rsid w:val="00EE35A5"/>
    <w:rsid w:val="00EE374B"/>
    <w:rsid w:val="00EE3B2F"/>
    <w:rsid w:val="00EE4046"/>
    <w:rsid w:val="00EE5398"/>
    <w:rsid w:val="00EF03DB"/>
    <w:rsid w:val="00EF233D"/>
    <w:rsid w:val="00EF2C05"/>
    <w:rsid w:val="00EF343C"/>
    <w:rsid w:val="00EF3BDD"/>
    <w:rsid w:val="00EF4AD8"/>
    <w:rsid w:val="00EF4E43"/>
    <w:rsid w:val="00EF5664"/>
    <w:rsid w:val="00EF6EF9"/>
    <w:rsid w:val="00F001A4"/>
    <w:rsid w:val="00F00A1F"/>
    <w:rsid w:val="00F02ADA"/>
    <w:rsid w:val="00F030A7"/>
    <w:rsid w:val="00F0419A"/>
    <w:rsid w:val="00F078C1"/>
    <w:rsid w:val="00F104DE"/>
    <w:rsid w:val="00F10F33"/>
    <w:rsid w:val="00F11661"/>
    <w:rsid w:val="00F11744"/>
    <w:rsid w:val="00F11BB5"/>
    <w:rsid w:val="00F122B6"/>
    <w:rsid w:val="00F12A80"/>
    <w:rsid w:val="00F1417B"/>
    <w:rsid w:val="00F14766"/>
    <w:rsid w:val="00F16ACE"/>
    <w:rsid w:val="00F17CF3"/>
    <w:rsid w:val="00F207BD"/>
    <w:rsid w:val="00F23155"/>
    <w:rsid w:val="00F23C90"/>
    <w:rsid w:val="00F260C3"/>
    <w:rsid w:val="00F2700C"/>
    <w:rsid w:val="00F2799A"/>
    <w:rsid w:val="00F31E1C"/>
    <w:rsid w:val="00F32313"/>
    <w:rsid w:val="00F33809"/>
    <w:rsid w:val="00F348C1"/>
    <w:rsid w:val="00F34A5F"/>
    <w:rsid w:val="00F34B99"/>
    <w:rsid w:val="00F3709E"/>
    <w:rsid w:val="00F37430"/>
    <w:rsid w:val="00F406FF"/>
    <w:rsid w:val="00F423EF"/>
    <w:rsid w:val="00F42F27"/>
    <w:rsid w:val="00F43796"/>
    <w:rsid w:val="00F43CCD"/>
    <w:rsid w:val="00F4754C"/>
    <w:rsid w:val="00F47702"/>
    <w:rsid w:val="00F5069E"/>
    <w:rsid w:val="00F50AED"/>
    <w:rsid w:val="00F515AD"/>
    <w:rsid w:val="00F52DAB"/>
    <w:rsid w:val="00F543F0"/>
    <w:rsid w:val="00F5674B"/>
    <w:rsid w:val="00F61AF8"/>
    <w:rsid w:val="00F6343F"/>
    <w:rsid w:val="00F64698"/>
    <w:rsid w:val="00F65D29"/>
    <w:rsid w:val="00F67526"/>
    <w:rsid w:val="00F70003"/>
    <w:rsid w:val="00F70C75"/>
    <w:rsid w:val="00F72589"/>
    <w:rsid w:val="00F7332A"/>
    <w:rsid w:val="00F7455E"/>
    <w:rsid w:val="00F77747"/>
    <w:rsid w:val="00F80342"/>
    <w:rsid w:val="00F818C4"/>
    <w:rsid w:val="00F81CFB"/>
    <w:rsid w:val="00F81D29"/>
    <w:rsid w:val="00F82484"/>
    <w:rsid w:val="00F82A02"/>
    <w:rsid w:val="00F85D18"/>
    <w:rsid w:val="00F87C52"/>
    <w:rsid w:val="00F91111"/>
    <w:rsid w:val="00F91C4D"/>
    <w:rsid w:val="00F92B49"/>
    <w:rsid w:val="00F92FD9"/>
    <w:rsid w:val="00F93CB2"/>
    <w:rsid w:val="00F9476B"/>
    <w:rsid w:val="00FA01FE"/>
    <w:rsid w:val="00FA03F2"/>
    <w:rsid w:val="00FA0679"/>
    <w:rsid w:val="00FA171E"/>
    <w:rsid w:val="00FA42FD"/>
    <w:rsid w:val="00FA4A3D"/>
    <w:rsid w:val="00FA4F11"/>
    <w:rsid w:val="00FA6684"/>
    <w:rsid w:val="00FA731E"/>
    <w:rsid w:val="00FB0C8D"/>
    <w:rsid w:val="00FB2B38"/>
    <w:rsid w:val="00FB4538"/>
    <w:rsid w:val="00FB4AFF"/>
    <w:rsid w:val="00FB5606"/>
    <w:rsid w:val="00FB6C09"/>
    <w:rsid w:val="00FC24AD"/>
    <w:rsid w:val="00FC4C7E"/>
    <w:rsid w:val="00FC51A6"/>
    <w:rsid w:val="00FC612B"/>
    <w:rsid w:val="00FC6358"/>
    <w:rsid w:val="00FC7F9E"/>
    <w:rsid w:val="00FD01CF"/>
    <w:rsid w:val="00FD0486"/>
    <w:rsid w:val="00FD1114"/>
    <w:rsid w:val="00FD1816"/>
    <w:rsid w:val="00FD320D"/>
    <w:rsid w:val="00FD32AB"/>
    <w:rsid w:val="00FD426F"/>
    <w:rsid w:val="00FD5143"/>
    <w:rsid w:val="00FD65CB"/>
    <w:rsid w:val="00FD77D4"/>
    <w:rsid w:val="00FE03CB"/>
    <w:rsid w:val="00FE0A76"/>
    <w:rsid w:val="00FE23DE"/>
    <w:rsid w:val="00FE5FBA"/>
    <w:rsid w:val="00FF106D"/>
    <w:rsid w:val="00FF1FF4"/>
    <w:rsid w:val="00FF42C9"/>
    <w:rsid w:val="00FF4659"/>
    <w:rsid w:val="00FF4943"/>
    <w:rsid w:val="00FF4CE3"/>
    <w:rsid w:val="00FF6F10"/>
    <w:rsid w:val="00FF7073"/>
    <w:rsid w:val="04CD15A0"/>
    <w:rsid w:val="0DCB7FBF"/>
    <w:rsid w:val="130D2686"/>
    <w:rsid w:val="130E10F2"/>
    <w:rsid w:val="1B0D2984"/>
    <w:rsid w:val="26060A8D"/>
    <w:rsid w:val="6707403E"/>
    <w:rsid w:val="6E3D634E"/>
    <w:rsid w:val="6FCD34F3"/>
    <w:rsid w:val="73CD7283"/>
    <w:rsid w:val="7D7A61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8F49A5C7-4588-4FCA-932D-D82971D9A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qFormat="1"/>
    <w:lsdException w:name="header" w:qFormat="1"/>
    <w:lsdException w:name="footer" w:qFormat="1"/>
    <w:lsdException w:name="index heading" w:qFormat="1"/>
    <w:lsdException w:name="caption" w:qFormat="1"/>
    <w:lsdException w:name="footnote reference" w:semiHidden="1" w:qFormat="1"/>
    <w:lsdException w:name="annotation reference" w:qFormat="1"/>
    <w:lsdException w:name="page number" w:qFormat="1"/>
    <w:lsdException w:name="endnote reference" w:semiHidden="1"/>
    <w:lsdException w:name="endnote text" w:semiHidden="1" w:qFormat="1"/>
    <w:lsdException w:name="Title" w:qFormat="1"/>
    <w:lsdException w:name="Default Paragraph Font" w:semiHidden="1" w:uiPriority="1" w:unhideWhenUsed="1"/>
    <w:lsdException w:name="Subtitle" w:qFormat="1"/>
    <w:lsdException w:name="Hyperlink" w:uiPriority="99"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e">
    <w:name w:val="Normal"/>
    <w:qFormat/>
    <w:pPr>
      <w:widowControl w:val="0"/>
      <w:jc w:val="both"/>
    </w:pPr>
    <w:rPr>
      <w:kern w:val="2"/>
      <w:sz w:val="21"/>
      <w:szCs w:val="24"/>
    </w:rPr>
  </w:style>
  <w:style w:type="paragraph" w:styleId="1">
    <w:name w:val="heading 1"/>
    <w:basedOn w:val="afe"/>
    <w:next w:val="afe"/>
    <w:qFormat/>
    <w:pPr>
      <w:spacing w:before="100" w:beforeAutospacing="1" w:after="100" w:afterAutospacing="1"/>
      <w:jc w:val="left"/>
      <w:outlineLvl w:val="0"/>
    </w:pPr>
    <w:rPr>
      <w:rFonts w:ascii="宋体" w:hAnsi="宋体" w:hint="eastAsia"/>
      <w:b/>
      <w:kern w:val="44"/>
      <w:sz w:val="48"/>
      <w:szCs w:val="48"/>
    </w:rPr>
  </w:style>
  <w:style w:type="paragraph" w:styleId="3">
    <w:name w:val="heading 3"/>
    <w:basedOn w:val="afe"/>
    <w:next w:val="afe"/>
    <w:qFormat/>
    <w:pPr>
      <w:spacing w:before="100" w:beforeAutospacing="1" w:after="100" w:afterAutospacing="1"/>
      <w:jc w:val="left"/>
      <w:outlineLvl w:val="2"/>
    </w:pPr>
    <w:rPr>
      <w:rFonts w:ascii="宋体" w:hAnsi="宋体" w:hint="eastAsia"/>
      <w:b/>
      <w:kern w:val="0"/>
      <w:sz w:val="27"/>
      <w:szCs w:val="27"/>
    </w:rPr>
  </w:style>
  <w:style w:type="character" w:default="1" w:styleId="aff">
    <w:name w:val="Default Paragraph Font"/>
    <w:uiPriority w:val="1"/>
    <w:semiHidden/>
    <w:unhideWhenUsed/>
  </w:style>
  <w:style w:type="table" w:default="1" w:styleId="aff0">
    <w:name w:val="Normal Table"/>
    <w:uiPriority w:val="99"/>
    <w:semiHidden/>
    <w:unhideWhenUsed/>
    <w:tblPr>
      <w:tblInd w:w="0" w:type="dxa"/>
      <w:tblCellMar>
        <w:top w:w="0" w:type="dxa"/>
        <w:left w:w="108" w:type="dxa"/>
        <w:bottom w:w="0" w:type="dxa"/>
        <w:right w:w="108" w:type="dxa"/>
      </w:tblCellMar>
    </w:tblPr>
  </w:style>
  <w:style w:type="numbering" w:default="1" w:styleId="aff1">
    <w:name w:val="No List"/>
    <w:uiPriority w:val="99"/>
    <w:semiHidden/>
    <w:unhideWhenUsed/>
  </w:style>
  <w:style w:type="paragraph" w:styleId="aff2">
    <w:name w:val="annotation subject"/>
    <w:basedOn w:val="aff3"/>
    <w:next w:val="aff3"/>
    <w:link w:val="Char"/>
    <w:qFormat/>
    <w:rPr>
      <w:b/>
      <w:bCs/>
    </w:rPr>
  </w:style>
  <w:style w:type="paragraph" w:styleId="aff3">
    <w:name w:val="annotation text"/>
    <w:basedOn w:val="afe"/>
    <w:link w:val="Char0"/>
    <w:qFormat/>
    <w:pPr>
      <w:jc w:val="left"/>
    </w:pPr>
  </w:style>
  <w:style w:type="paragraph" w:styleId="7">
    <w:name w:val="toc 7"/>
    <w:basedOn w:val="afe"/>
    <w:next w:val="afe"/>
    <w:semiHidden/>
    <w:qFormat/>
    <w:pPr>
      <w:tabs>
        <w:tab w:val="right" w:leader="dot" w:pos="9241"/>
      </w:tabs>
      <w:ind w:firstLineChars="500" w:firstLine="500"/>
      <w:jc w:val="left"/>
    </w:pPr>
    <w:rPr>
      <w:rFonts w:ascii="宋体"/>
      <w:szCs w:val="21"/>
    </w:rPr>
  </w:style>
  <w:style w:type="paragraph" w:styleId="8">
    <w:name w:val="index 8"/>
    <w:basedOn w:val="afe"/>
    <w:next w:val="afe"/>
    <w:qFormat/>
    <w:pPr>
      <w:ind w:left="1680" w:hanging="210"/>
      <w:jc w:val="left"/>
    </w:pPr>
    <w:rPr>
      <w:rFonts w:ascii="Calibri" w:hAnsi="Calibri"/>
      <w:sz w:val="20"/>
      <w:szCs w:val="20"/>
    </w:rPr>
  </w:style>
  <w:style w:type="paragraph" w:styleId="aff4">
    <w:name w:val="caption"/>
    <w:basedOn w:val="afe"/>
    <w:next w:val="afe"/>
    <w:qFormat/>
    <w:pPr>
      <w:spacing w:before="152" w:after="160"/>
    </w:pPr>
    <w:rPr>
      <w:rFonts w:ascii="Arial" w:eastAsia="黑体" w:hAnsi="Arial" w:cs="Arial"/>
      <w:sz w:val="20"/>
      <w:szCs w:val="20"/>
    </w:rPr>
  </w:style>
  <w:style w:type="paragraph" w:styleId="5">
    <w:name w:val="index 5"/>
    <w:basedOn w:val="afe"/>
    <w:next w:val="afe"/>
    <w:qFormat/>
    <w:pPr>
      <w:ind w:left="1050" w:hanging="210"/>
      <w:jc w:val="left"/>
    </w:pPr>
    <w:rPr>
      <w:rFonts w:ascii="Calibri" w:hAnsi="Calibri"/>
      <w:sz w:val="20"/>
      <w:szCs w:val="20"/>
    </w:rPr>
  </w:style>
  <w:style w:type="paragraph" w:styleId="aff5">
    <w:name w:val="Document Map"/>
    <w:basedOn w:val="afe"/>
    <w:semiHidden/>
    <w:qFormat/>
    <w:pPr>
      <w:shd w:val="clear" w:color="auto" w:fill="000080"/>
    </w:pPr>
  </w:style>
  <w:style w:type="paragraph" w:styleId="6">
    <w:name w:val="index 6"/>
    <w:basedOn w:val="afe"/>
    <w:next w:val="afe"/>
    <w:qFormat/>
    <w:pPr>
      <w:ind w:left="1260" w:hanging="210"/>
      <w:jc w:val="left"/>
    </w:pPr>
    <w:rPr>
      <w:rFonts w:ascii="Calibri" w:hAnsi="Calibri"/>
      <w:sz w:val="20"/>
      <w:szCs w:val="20"/>
    </w:rPr>
  </w:style>
  <w:style w:type="paragraph" w:styleId="4">
    <w:name w:val="index 4"/>
    <w:basedOn w:val="afe"/>
    <w:next w:val="afe"/>
    <w:qFormat/>
    <w:pPr>
      <w:ind w:left="840" w:hanging="210"/>
      <w:jc w:val="left"/>
    </w:pPr>
    <w:rPr>
      <w:rFonts w:ascii="Calibri" w:hAnsi="Calibri"/>
      <w:sz w:val="20"/>
      <w:szCs w:val="20"/>
    </w:rPr>
  </w:style>
  <w:style w:type="paragraph" w:styleId="50">
    <w:name w:val="toc 5"/>
    <w:basedOn w:val="afe"/>
    <w:next w:val="afe"/>
    <w:semiHidden/>
    <w:qFormat/>
    <w:pPr>
      <w:tabs>
        <w:tab w:val="right" w:leader="dot" w:pos="9241"/>
      </w:tabs>
      <w:ind w:firstLineChars="300" w:firstLine="300"/>
      <w:jc w:val="left"/>
    </w:pPr>
    <w:rPr>
      <w:rFonts w:ascii="宋体"/>
      <w:szCs w:val="21"/>
    </w:rPr>
  </w:style>
  <w:style w:type="paragraph" w:styleId="30">
    <w:name w:val="toc 3"/>
    <w:basedOn w:val="afe"/>
    <w:next w:val="afe"/>
    <w:semiHidden/>
    <w:qFormat/>
    <w:pPr>
      <w:tabs>
        <w:tab w:val="right" w:leader="dot" w:pos="9241"/>
      </w:tabs>
      <w:ind w:firstLineChars="100" w:firstLine="100"/>
      <w:jc w:val="left"/>
    </w:pPr>
    <w:rPr>
      <w:rFonts w:ascii="宋体"/>
      <w:szCs w:val="21"/>
    </w:rPr>
  </w:style>
  <w:style w:type="paragraph" w:styleId="80">
    <w:name w:val="toc 8"/>
    <w:basedOn w:val="afe"/>
    <w:next w:val="afe"/>
    <w:semiHidden/>
    <w:qFormat/>
    <w:pPr>
      <w:tabs>
        <w:tab w:val="right" w:leader="dot" w:pos="9241"/>
      </w:tabs>
      <w:ind w:firstLineChars="600" w:firstLine="607"/>
      <w:jc w:val="left"/>
    </w:pPr>
    <w:rPr>
      <w:rFonts w:ascii="宋体"/>
      <w:szCs w:val="21"/>
    </w:rPr>
  </w:style>
  <w:style w:type="paragraph" w:styleId="31">
    <w:name w:val="index 3"/>
    <w:basedOn w:val="afe"/>
    <w:next w:val="afe"/>
    <w:qFormat/>
    <w:pPr>
      <w:ind w:left="630" w:hanging="210"/>
      <w:jc w:val="left"/>
    </w:pPr>
    <w:rPr>
      <w:rFonts w:ascii="Calibri" w:hAnsi="Calibri"/>
      <w:sz w:val="20"/>
      <w:szCs w:val="20"/>
    </w:rPr>
  </w:style>
  <w:style w:type="paragraph" w:styleId="aff6">
    <w:name w:val="endnote text"/>
    <w:basedOn w:val="afe"/>
    <w:semiHidden/>
    <w:qFormat/>
    <w:pPr>
      <w:snapToGrid w:val="0"/>
      <w:jc w:val="left"/>
    </w:pPr>
  </w:style>
  <w:style w:type="paragraph" w:styleId="aff7">
    <w:name w:val="Balloon Text"/>
    <w:basedOn w:val="afe"/>
    <w:link w:val="Char1"/>
    <w:qFormat/>
    <w:rPr>
      <w:sz w:val="18"/>
      <w:szCs w:val="18"/>
    </w:rPr>
  </w:style>
  <w:style w:type="paragraph" w:styleId="aff8">
    <w:name w:val="footer"/>
    <w:basedOn w:val="afe"/>
    <w:qFormat/>
    <w:pPr>
      <w:snapToGrid w:val="0"/>
      <w:ind w:rightChars="100" w:right="210"/>
      <w:jc w:val="right"/>
    </w:pPr>
    <w:rPr>
      <w:sz w:val="18"/>
      <w:szCs w:val="18"/>
    </w:rPr>
  </w:style>
  <w:style w:type="paragraph" w:styleId="aff9">
    <w:name w:val="header"/>
    <w:basedOn w:val="afe"/>
    <w:qFormat/>
    <w:pPr>
      <w:snapToGrid w:val="0"/>
      <w:jc w:val="left"/>
    </w:pPr>
    <w:rPr>
      <w:sz w:val="18"/>
      <w:szCs w:val="18"/>
    </w:rPr>
  </w:style>
  <w:style w:type="paragraph" w:styleId="10">
    <w:name w:val="toc 1"/>
    <w:basedOn w:val="afe"/>
    <w:next w:val="afe"/>
    <w:uiPriority w:val="39"/>
    <w:qFormat/>
    <w:pPr>
      <w:tabs>
        <w:tab w:val="right" w:leader="dot" w:pos="9242"/>
      </w:tabs>
      <w:spacing w:beforeLines="25" w:before="25" w:afterLines="25" w:after="25"/>
      <w:jc w:val="left"/>
    </w:pPr>
    <w:rPr>
      <w:rFonts w:ascii="宋体"/>
      <w:szCs w:val="21"/>
    </w:rPr>
  </w:style>
  <w:style w:type="paragraph" w:styleId="40">
    <w:name w:val="toc 4"/>
    <w:basedOn w:val="afe"/>
    <w:next w:val="afe"/>
    <w:semiHidden/>
    <w:qFormat/>
    <w:pPr>
      <w:tabs>
        <w:tab w:val="right" w:leader="dot" w:pos="9241"/>
      </w:tabs>
      <w:ind w:firstLineChars="200" w:firstLine="200"/>
      <w:jc w:val="left"/>
    </w:pPr>
    <w:rPr>
      <w:rFonts w:ascii="宋体"/>
      <w:szCs w:val="21"/>
    </w:rPr>
  </w:style>
  <w:style w:type="paragraph" w:styleId="affa">
    <w:name w:val="index heading"/>
    <w:basedOn w:val="afe"/>
    <w:next w:val="11"/>
    <w:qFormat/>
    <w:pPr>
      <w:spacing w:before="120" w:after="120"/>
      <w:jc w:val="center"/>
    </w:pPr>
    <w:rPr>
      <w:rFonts w:ascii="Calibri" w:hAnsi="Calibri"/>
      <w:b/>
      <w:bCs/>
      <w:iCs/>
      <w:szCs w:val="20"/>
    </w:rPr>
  </w:style>
  <w:style w:type="paragraph" w:styleId="11">
    <w:name w:val="index 1"/>
    <w:basedOn w:val="afe"/>
    <w:next w:val="affb"/>
    <w:qFormat/>
    <w:pPr>
      <w:tabs>
        <w:tab w:val="right" w:leader="dot" w:pos="9299"/>
      </w:tabs>
      <w:jc w:val="left"/>
    </w:pPr>
    <w:rPr>
      <w:rFonts w:ascii="宋体"/>
      <w:szCs w:val="21"/>
    </w:rPr>
  </w:style>
  <w:style w:type="paragraph" w:customStyle="1" w:styleId="affb">
    <w:name w:val="段"/>
    <w:link w:val="Char2"/>
    <w:qFormat/>
    <w:pPr>
      <w:tabs>
        <w:tab w:val="center" w:pos="4201"/>
        <w:tab w:val="right" w:leader="dot" w:pos="9298"/>
      </w:tabs>
      <w:autoSpaceDE w:val="0"/>
      <w:autoSpaceDN w:val="0"/>
      <w:ind w:firstLineChars="200" w:firstLine="420"/>
      <w:jc w:val="both"/>
    </w:pPr>
    <w:rPr>
      <w:rFonts w:ascii="宋体"/>
      <w:sz w:val="21"/>
    </w:rPr>
  </w:style>
  <w:style w:type="paragraph" w:styleId="af0">
    <w:name w:val="footnote text"/>
    <w:basedOn w:val="afe"/>
    <w:qFormat/>
    <w:pPr>
      <w:numPr>
        <w:numId w:val="1"/>
      </w:numPr>
      <w:snapToGrid w:val="0"/>
      <w:jc w:val="left"/>
    </w:pPr>
    <w:rPr>
      <w:rFonts w:ascii="宋体"/>
      <w:sz w:val="18"/>
      <w:szCs w:val="18"/>
    </w:rPr>
  </w:style>
  <w:style w:type="paragraph" w:styleId="60">
    <w:name w:val="toc 6"/>
    <w:basedOn w:val="afe"/>
    <w:next w:val="afe"/>
    <w:semiHidden/>
    <w:qFormat/>
    <w:pPr>
      <w:tabs>
        <w:tab w:val="right" w:leader="dot" w:pos="9241"/>
      </w:tabs>
      <w:ind w:firstLineChars="400" w:firstLine="400"/>
      <w:jc w:val="left"/>
    </w:pPr>
    <w:rPr>
      <w:rFonts w:ascii="宋体"/>
      <w:szCs w:val="21"/>
    </w:rPr>
  </w:style>
  <w:style w:type="paragraph" w:styleId="70">
    <w:name w:val="index 7"/>
    <w:basedOn w:val="afe"/>
    <w:next w:val="afe"/>
    <w:qFormat/>
    <w:pPr>
      <w:ind w:left="1470" w:hanging="210"/>
      <w:jc w:val="left"/>
    </w:pPr>
    <w:rPr>
      <w:rFonts w:ascii="Calibri" w:hAnsi="Calibri"/>
      <w:sz w:val="20"/>
      <w:szCs w:val="20"/>
    </w:rPr>
  </w:style>
  <w:style w:type="paragraph" w:styleId="9">
    <w:name w:val="index 9"/>
    <w:basedOn w:val="afe"/>
    <w:next w:val="afe"/>
    <w:qFormat/>
    <w:pPr>
      <w:ind w:left="1890" w:hanging="210"/>
      <w:jc w:val="left"/>
    </w:pPr>
    <w:rPr>
      <w:rFonts w:ascii="Calibri" w:hAnsi="Calibri"/>
      <w:sz w:val="20"/>
      <w:szCs w:val="20"/>
    </w:rPr>
  </w:style>
  <w:style w:type="paragraph" w:styleId="2">
    <w:name w:val="toc 2"/>
    <w:basedOn w:val="afe"/>
    <w:next w:val="afe"/>
    <w:uiPriority w:val="39"/>
    <w:qFormat/>
    <w:pPr>
      <w:tabs>
        <w:tab w:val="right" w:leader="dot" w:pos="9242"/>
      </w:tabs>
    </w:pPr>
    <w:rPr>
      <w:rFonts w:ascii="宋体"/>
      <w:szCs w:val="21"/>
    </w:rPr>
  </w:style>
  <w:style w:type="paragraph" w:styleId="90">
    <w:name w:val="toc 9"/>
    <w:basedOn w:val="afe"/>
    <w:next w:val="afe"/>
    <w:semiHidden/>
    <w:qFormat/>
    <w:pPr>
      <w:ind w:left="1470"/>
      <w:jc w:val="left"/>
    </w:pPr>
    <w:rPr>
      <w:sz w:val="20"/>
      <w:szCs w:val="20"/>
    </w:rPr>
  </w:style>
  <w:style w:type="paragraph" w:styleId="20">
    <w:name w:val="index 2"/>
    <w:basedOn w:val="afe"/>
    <w:next w:val="afe"/>
    <w:qFormat/>
    <w:pPr>
      <w:ind w:left="420" w:hanging="210"/>
      <w:jc w:val="left"/>
    </w:pPr>
    <w:rPr>
      <w:rFonts w:ascii="Calibri" w:hAnsi="Calibri"/>
      <w:sz w:val="20"/>
      <w:szCs w:val="20"/>
    </w:rPr>
  </w:style>
  <w:style w:type="character" w:styleId="affc">
    <w:name w:val="Strong"/>
    <w:qFormat/>
    <w:rPr>
      <w:b/>
    </w:rPr>
  </w:style>
  <w:style w:type="character" w:styleId="affd">
    <w:name w:val="endnote reference"/>
    <w:semiHidden/>
    <w:rPr>
      <w:vertAlign w:val="superscript"/>
    </w:rPr>
  </w:style>
  <w:style w:type="character" w:styleId="affe">
    <w:name w:val="page number"/>
    <w:qFormat/>
    <w:rPr>
      <w:rFonts w:ascii="Times New Roman" w:eastAsia="宋体" w:hAnsi="Times New Roman"/>
      <w:sz w:val="18"/>
    </w:rPr>
  </w:style>
  <w:style w:type="character" w:styleId="afff">
    <w:name w:val="FollowedHyperlink"/>
    <w:qFormat/>
    <w:rPr>
      <w:color w:val="800080"/>
      <w:u w:val="single"/>
    </w:rPr>
  </w:style>
  <w:style w:type="character" w:styleId="afff0">
    <w:name w:val="Emphasis"/>
    <w:qFormat/>
    <w:rPr>
      <w:i/>
      <w:iCs/>
    </w:rPr>
  </w:style>
  <w:style w:type="character" w:styleId="afff1">
    <w:name w:val="Hyperlink"/>
    <w:uiPriority w:val="99"/>
    <w:qFormat/>
    <w:rPr>
      <w:color w:val="0000FF"/>
      <w:spacing w:val="0"/>
      <w:w w:val="100"/>
      <w:szCs w:val="21"/>
      <w:u w:val="single"/>
      <w:lang w:val="en-US" w:eastAsia="zh-CN"/>
    </w:rPr>
  </w:style>
  <w:style w:type="character" w:styleId="afff2">
    <w:name w:val="annotation reference"/>
    <w:qFormat/>
    <w:rPr>
      <w:sz w:val="21"/>
      <w:szCs w:val="21"/>
    </w:rPr>
  </w:style>
  <w:style w:type="character" w:styleId="afff3">
    <w:name w:val="footnote reference"/>
    <w:semiHidden/>
    <w:qFormat/>
    <w:rPr>
      <w:vertAlign w:val="superscript"/>
    </w:rPr>
  </w:style>
  <w:style w:type="table" w:styleId="afff4">
    <w:name w:val="Table Grid"/>
    <w:basedOn w:val="aff0"/>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2">
    <w:name w:val="段 Char"/>
    <w:link w:val="affb"/>
    <w:qFormat/>
    <w:rPr>
      <w:rFonts w:ascii="宋体"/>
      <w:sz w:val="21"/>
      <w:lang w:val="en-US" w:eastAsia="zh-CN" w:bidi="ar-SA"/>
    </w:rPr>
  </w:style>
  <w:style w:type="character" w:customStyle="1" w:styleId="afff5">
    <w:name w:val="发布"/>
    <w:qFormat/>
    <w:rPr>
      <w:rFonts w:ascii="黑体" w:eastAsia="黑体"/>
      <w:spacing w:val="85"/>
      <w:w w:val="100"/>
      <w:position w:val="3"/>
      <w:sz w:val="28"/>
      <w:szCs w:val="28"/>
    </w:rPr>
  </w:style>
  <w:style w:type="character" w:customStyle="1" w:styleId="Char3">
    <w:name w:val="附录公式 Char"/>
    <w:basedOn w:val="Char2"/>
    <w:link w:val="afff6"/>
    <w:qFormat/>
    <w:rPr>
      <w:rFonts w:ascii="宋体"/>
      <w:sz w:val="21"/>
      <w:lang w:val="en-US" w:eastAsia="zh-CN" w:bidi="ar-SA"/>
    </w:rPr>
  </w:style>
  <w:style w:type="paragraph" w:customStyle="1" w:styleId="afff6">
    <w:name w:val="附录公式"/>
    <w:basedOn w:val="affb"/>
    <w:next w:val="affb"/>
    <w:link w:val="Char3"/>
    <w:qFormat/>
  </w:style>
  <w:style w:type="character" w:customStyle="1" w:styleId="Char4">
    <w:name w:val="首示例 Char"/>
    <w:link w:val="a0"/>
    <w:qFormat/>
    <w:rPr>
      <w:rFonts w:ascii="宋体" w:hAnsi="宋体"/>
      <w:kern w:val="2"/>
      <w:sz w:val="18"/>
      <w:szCs w:val="18"/>
    </w:rPr>
  </w:style>
  <w:style w:type="paragraph" w:customStyle="1" w:styleId="a0">
    <w:name w:val="首示例"/>
    <w:next w:val="affb"/>
    <w:link w:val="Char4"/>
    <w:qFormat/>
    <w:pPr>
      <w:numPr>
        <w:numId w:val="2"/>
      </w:numPr>
      <w:tabs>
        <w:tab w:val="left" w:pos="360"/>
      </w:tabs>
      <w:ind w:firstLine="0"/>
    </w:pPr>
    <w:rPr>
      <w:rFonts w:ascii="宋体" w:hAnsi="宋体"/>
      <w:kern w:val="2"/>
      <w:sz w:val="18"/>
      <w:szCs w:val="18"/>
    </w:rPr>
  </w:style>
  <w:style w:type="character" w:customStyle="1" w:styleId="Char0">
    <w:name w:val="批注文字 Char"/>
    <w:link w:val="aff3"/>
    <w:qFormat/>
    <w:rPr>
      <w:kern w:val="2"/>
      <w:sz w:val="21"/>
      <w:szCs w:val="24"/>
    </w:rPr>
  </w:style>
  <w:style w:type="character" w:customStyle="1" w:styleId="Char">
    <w:name w:val="批注主题 Char"/>
    <w:link w:val="aff2"/>
    <w:qFormat/>
    <w:rPr>
      <w:b/>
      <w:bCs/>
      <w:kern w:val="2"/>
      <w:sz w:val="21"/>
      <w:szCs w:val="24"/>
    </w:rPr>
  </w:style>
  <w:style w:type="character" w:customStyle="1" w:styleId="Char1">
    <w:name w:val="批注框文本 Char"/>
    <w:link w:val="aff7"/>
    <w:qFormat/>
    <w:rPr>
      <w:kern w:val="2"/>
      <w:sz w:val="18"/>
      <w:szCs w:val="18"/>
    </w:rPr>
  </w:style>
  <w:style w:type="paragraph" w:customStyle="1" w:styleId="afff7">
    <w:name w:val="附录四级无"/>
    <w:basedOn w:val="afff8"/>
    <w:qFormat/>
    <w:pPr>
      <w:spacing w:beforeLines="0" w:before="0" w:afterLines="0" w:after="0"/>
    </w:pPr>
    <w:rPr>
      <w:rFonts w:ascii="宋体" w:eastAsia="宋体"/>
      <w:szCs w:val="21"/>
    </w:rPr>
  </w:style>
  <w:style w:type="paragraph" w:customStyle="1" w:styleId="afff8">
    <w:name w:val="附录四级条标题"/>
    <w:basedOn w:val="afa"/>
    <w:next w:val="affb"/>
    <w:pPr>
      <w:numPr>
        <w:ilvl w:val="0"/>
        <w:numId w:val="0"/>
      </w:numPr>
      <w:outlineLvl w:val="5"/>
    </w:pPr>
  </w:style>
  <w:style w:type="paragraph" w:customStyle="1" w:styleId="afa">
    <w:name w:val="附录三级条标题"/>
    <w:basedOn w:val="af9"/>
    <w:next w:val="affb"/>
    <w:qFormat/>
    <w:pPr>
      <w:numPr>
        <w:ilvl w:val="4"/>
      </w:numPr>
      <w:outlineLvl w:val="4"/>
    </w:pPr>
  </w:style>
  <w:style w:type="paragraph" w:customStyle="1" w:styleId="af9">
    <w:name w:val="附录二级条标题"/>
    <w:basedOn w:val="afe"/>
    <w:next w:val="affb"/>
    <w:pPr>
      <w:widowControl/>
      <w:numPr>
        <w:ilvl w:val="3"/>
        <w:numId w:val="3"/>
      </w:numPr>
      <w:tabs>
        <w:tab w:val="left" w:pos="360"/>
      </w:tabs>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f9">
    <w:name w:val="二级无"/>
    <w:basedOn w:val="a7"/>
    <w:qFormat/>
    <w:pPr>
      <w:spacing w:beforeLines="0" w:before="0" w:afterLines="0" w:after="0"/>
    </w:pPr>
    <w:rPr>
      <w:rFonts w:ascii="宋体" w:eastAsia="宋体"/>
    </w:rPr>
  </w:style>
  <w:style w:type="paragraph" w:customStyle="1" w:styleId="a7">
    <w:name w:val="二级条标题"/>
    <w:basedOn w:val="a6"/>
    <w:next w:val="affb"/>
    <w:pPr>
      <w:numPr>
        <w:ilvl w:val="2"/>
      </w:numPr>
      <w:spacing w:before="50" w:after="50"/>
      <w:outlineLvl w:val="3"/>
    </w:pPr>
  </w:style>
  <w:style w:type="paragraph" w:customStyle="1" w:styleId="a6">
    <w:name w:val="一级条标题"/>
    <w:next w:val="affb"/>
    <w:qFormat/>
    <w:pPr>
      <w:numPr>
        <w:ilvl w:val="1"/>
        <w:numId w:val="4"/>
      </w:numPr>
      <w:spacing w:beforeLines="50" w:before="156" w:afterLines="50" w:after="156"/>
      <w:outlineLvl w:val="2"/>
    </w:pPr>
    <w:rPr>
      <w:rFonts w:ascii="黑体" w:eastAsia="黑体"/>
      <w:sz w:val="21"/>
      <w:szCs w:val="21"/>
    </w:rPr>
  </w:style>
  <w:style w:type="paragraph" w:customStyle="1" w:styleId="afffa">
    <w:name w:val="其他标准标志"/>
    <w:basedOn w:val="afffb"/>
    <w:qFormat/>
    <w:pPr>
      <w:framePr w:w="6101" w:wrap="around" w:vAnchor="page" w:hAnchor="page" w:x="4673" w:y="942"/>
    </w:pPr>
    <w:rPr>
      <w:w w:val="130"/>
    </w:rPr>
  </w:style>
  <w:style w:type="paragraph" w:customStyle="1" w:styleId="afffb">
    <w:name w:val="标准标志"/>
    <w:next w:val="afe"/>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fffc">
    <w:name w:val="标准书脚_奇数页"/>
    <w:qFormat/>
    <w:pPr>
      <w:spacing w:before="120"/>
      <w:ind w:right="198"/>
      <w:jc w:val="right"/>
    </w:pPr>
    <w:rPr>
      <w:rFonts w:ascii="宋体"/>
      <w:sz w:val="18"/>
      <w:szCs w:val="18"/>
    </w:rPr>
  </w:style>
  <w:style w:type="paragraph" w:customStyle="1" w:styleId="af1">
    <w:name w:val="字母编号列项（一级）"/>
    <w:qFormat/>
    <w:pPr>
      <w:numPr>
        <w:numId w:val="5"/>
      </w:numPr>
      <w:jc w:val="both"/>
    </w:pPr>
    <w:rPr>
      <w:rFonts w:ascii="宋体"/>
      <w:sz w:val="21"/>
    </w:rPr>
  </w:style>
  <w:style w:type="paragraph" w:customStyle="1" w:styleId="a8">
    <w:name w:val="四级条标题"/>
    <w:basedOn w:val="afffd"/>
    <w:next w:val="affb"/>
    <w:pPr>
      <w:numPr>
        <w:ilvl w:val="4"/>
        <w:numId w:val="4"/>
      </w:numPr>
      <w:outlineLvl w:val="5"/>
    </w:pPr>
  </w:style>
  <w:style w:type="paragraph" w:customStyle="1" w:styleId="afffd">
    <w:name w:val="三级条标题"/>
    <w:basedOn w:val="a7"/>
    <w:next w:val="affb"/>
    <w:pPr>
      <w:numPr>
        <w:ilvl w:val="0"/>
        <w:numId w:val="0"/>
      </w:numPr>
      <w:outlineLvl w:val="4"/>
    </w:pPr>
  </w:style>
  <w:style w:type="paragraph" w:customStyle="1" w:styleId="afffe">
    <w:name w:val="目次、标准名称标题"/>
    <w:basedOn w:val="afe"/>
    <w:next w:val="affb"/>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ff">
    <w:name w:val="实施日期"/>
    <w:basedOn w:val="affff0"/>
    <w:pPr>
      <w:framePr w:wrap="around" w:vAnchor="page" w:hAnchor="text"/>
      <w:jc w:val="right"/>
    </w:pPr>
  </w:style>
  <w:style w:type="paragraph" w:customStyle="1" w:styleId="affff0">
    <w:name w:val="发布日期"/>
    <w:pPr>
      <w:framePr w:w="3997" w:h="471" w:hRule="exact" w:vSpace="181" w:wrap="around" w:hAnchor="page" w:x="7089" w:y="14097" w:anchorLock="1"/>
    </w:pPr>
    <w:rPr>
      <w:rFonts w:eastAsia="黑体"/>
      <w:sz w:val="28"/>
    </w:rPr>
  </w:style>
  <w:style w:type="paragraph" w:customStyle="1" w:styleId="affff1">
    <w:name w:val="标准书眉_奇数页"/>
    <w:next w:val="afe"/>
    <w:pPr>
      <w:tabs>
        <w:tab w:val="center" w:pos="4154"/>
        <w:tab w:val="right" w:pos="8306"/>
      </w:tabs>
      <w:spacing w:after="220"/>
      <w:jc w:val="right"/>
    </w:pPr>
    <w:rPr>
      <w:rFonts w:ascii="黑体" w:eastAsia="黑体"/>
      <w:sz w:val="21"/>
      <w:szCs w:val="21"/>
    </w:rPr>
  </w:style>
  <w:style w:type="paragraph" w:customStyle="1" w:styleId="af3">
    <w:name w:val="示例×："/>
    <w:basedOn w:val="a5"/>
    <w:qFormat/>
    <w:pPr>
      <w:numPr>
        <w:numId w:val="6"/>
      </w:numPr>
      <w:spacing w:beforeLines="0" w:before="0" w:afterLines="0" w:after="0"/>
      <w:outlineLvl w:val="9"/>
    </w:pPr>
    <w:rPr>
      <w:rFonts w:ascii="宋体" w:eastAsia="宋体"/>
      <w:sz w:val="18"/>
      <w:szCs w:val="18"/>
    </w:rPr>
  </w:style>
  <w:style w:type="paragraph" w:customStyle="1" w:styleId="a5">
    <w:name w:val="章标题"/>
    <w:next w:val="affb"/>
    <w:pPr>
      <w:numPr>
        <w:numId w:val="4"/>
      </w:numPr>
      <w:spacing w:beforeLines="100" w:before="312" w:afterLines="100" w:after="312"/>
      <w:jc w:val="both"/>
      <w:outlineLvl w:val="1"/>
    </w:pPr>
    <w:rPr>
      <w:rFonts w:ascii="黑体" w:eastAsia="黑体"/>
      <w:sz w:val="21"/>
    </w:rPr>
  </w:style>
  <w:style w:type="paragraph" w:customStyle="1" w:styleId="affff2">
    <w:name w:val="附录公式编号制表符"/>
    <w:basedOn w:val="afe"/>
    <w:next w:val="affb"/>
    <w:qFormat/>
    <w:pPr>
      <w:widowControl/>
      <w:tabs>
        <w:tab w:val="center" w:pos="4201"/>
        <w:tab w:val="right" w:leader="dot" w:pos="9298"/>
      </w:tabs>
      <w:autoSpaceDE w:val="0"/>
      <w:autoSpaceDN w:val="0"/>
    </w:pPr>
    <w:rPr>
      <w:rFonts w:ascii="宋体"/>
      <w:kern w:val="0"/>
      <w:szCs w:val="20"/>
    </w:rPr>
  </w:style>
  <w:style w:type="paragraph" w:customStyle="1" w:styleId="a">
    <w:name w:val="注×："/>
    <w:pPr>
      <w:widowControl w:val="0"/>
      <w:numPr>
        <w:numId w:val="7"/>
      </w:numPr>
      <w:autoSpaceDE w:val="0"/>
      <w:autoSpaceDN w:val="0"/>
      <w:jc w:val="both"/>
    </w:pPr>
    <w:rPr>
      <w:rFonts w:ascii="宋体"/>
      <w:sz w:val="18"/>
      <w:szCs w:val="18"/>
    </w:rPr>
  </w:style>
  <w:style w:type="paragraph" w:customStyle="1" w:styleId="af5">
    <w:name w:val="附录表标题"/>
    <w:basedOn w:val="afe"/>
    <w:next w:val="affb"/>
    <w:pPr>
      <w:numPr>
        <w:ilvl w:val="1"/>
        <w:numId w:val="8"/>
      </w:numPr>
      <w:tabs>
        <w:tab w:val="left" w:pos="180"/>
      </w:tabs>
      <w:spacing w:beforeLines="50" w:before="50" w:afterLines="50" w:after="50"/>
      <w:ind w:left="0" w:firstLine="0"/>
      <w:jc w:val="center"/>
    </w:pPr>
    <w:rPr>
      <w:rFonts w:ascii="黑体" w:eastAsia="黑体"/>
      <w:szCs w:val="21"/>
    </w:rPr>
  </w:style>
  <w:style w:type="paragraph" w:customStyle="1" w:styleId="af2">
    <w:name w:val="数字编号列项（二级）"/>
    <w:pPr>
      <w:numPr>
        <w:ilvl w:val="1"/>
        <w:numId w:val="5"/>
      </w:numPr>
      <w:jc w:val="both"/>
    </w:pPr>
    <w:rPr>
      <w:rFonts w:ascii="宋体"/>
      <w:sz w:val="21"/>
    </w:rPr>
  </w:style>
  <w:style w:type="paragraph" w:customStyle="1" w:styleId="ae">
    <w:name w:val="列项●（二级）"/>
    <w:pPr>
      <w:numPr>
        <w:ilvl w:val="1"/>
        <w:numId w:val="9"/>
      </w:numPr>
      <w:tabs>
        <w:tab w:val="left" w:pos="840"/>
      </w:tabs>
      <w:jc w:val="both"/>
    </w:pPr>
    <w:rPr>
      <w:rFonts w:ascii="宋体"/>
      <w:sz w:val="21"/>
    </w:rPr>
  </w:style>
  <w:style w:type="paragraph" w:customStyle="1" w:styleId="affff3">
    <w:name w:val="前言、引言标题"/>
    <w:next w:val="affb"/>
    <w:pPr>
      <w:keepNext/>
      <w:pageBreakBefore/>
      <w:shd w:val="clear" w:color="FFFFFF" w:fill="FFFFFF"/>
      <w:spacing w:before="640" w:after="560"/>
      <w:jc w:val="center"/>
      <w:outlineLvl w:val="0"/>
    </w:pPr>
    <w:rPr>
      <w:rFonts w:ascii="黑体" w:eastAsia="黑体"/>
      <w:sz w:val="32"/>
    </w:rPr>
  </w:style>
  <w:style w:type="paragraph" w:customStyle="1" w:styleId="af7">
    <w:name w:val="附录标识"/>
    <w:basedOn w:val="afe"/>
    <w:next w:val="affb"/>
    <w:pPr>
      <w:keepNext/>
      <w:widowControl/>
      <w:numPr>
        <w:numId w:val="3"/>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
    <w:name w:val="列项◆（三级）"/>
    <w:basedOn w:val="afe"/>
    <w:pPr>
      <w:numPr>
        <w:ilvl w:val="2"/>
        <w:numId w:val="9"/>
      </w:numPr>
    </w:pPr>
    <w:rPr>
      <w:rFonts w:ascii="宋体"/>
      <w:szCs w:val="21"/>
    </w:rPr>
  </w:style>
  <w:style w:type="paragraph" w:customStyle="1" w:styleId="a9">
    <w:name w:val="五级条标题"/>
    <w:basedOn w:val="a8"/>
    <w:next w:val="affb"/>
    <w:pPr>
      <w:numPr>
        <w:ilvl w:val="5"/>
      </w:numPr>
      <w:outlineLvl w:val="6"/>
    </w:pPr>
  </w:style>
  <w:style w:type="paragraph" w:customStyle="1" w:styleId="affff4">
    <w:name w:val="附录标题"/>
    <w:basedOn w:val="affb"/>
    <w:next w:val="affb"/>
    <w:pPr>
      <w:ind w:firstLineChars="0" w:firstLine="0"/>
      <w:jc w:val="center"/>
    </w:pPr>
    <w:rPr>
      <w:rFonts w:ascii="黑体" w:eastAsia="黑体"/>
    </w:rPr>
  </w:style>
  <w:style w:type="paragraph" w:customStyle="1" w:styleId="21">
    <w:name w:val="封面标准号2"/>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5">
    <w:name w:val="编号列项（三级）"/>
    <w:rPr>
      <w:rFonts w:ascii="宋体"/>
      <w:sz w:val="21"/>
    </w:rPr>
  </w:style>
  <w:style w:type="paragraph" w:customStyle="1" w:styleId="afd">
    <w:name w:val="注："/>
    <w:next w:val="affb"/>
    <w:pPr>
      <w:widowControl w:val="0"/>
      <w:numPr>
        <w:numId w:val="10"/>
      </w:numPr>
      <w:autoSpaceDE w:val="0"/>
      <w:autoSpaceDN w:val="0"/>
      <w:jc w:val="both"/>
    </w:pPr>
    <w:rPr>
      <w:rFonts w:ascii="宋体"/>
      <w:sz w:val="18"/>
      <w:szCs w:val="18"/>
    </w:rPr>
  </w:style>
  <w:style w:type="paragraph" w:customStyle="1" w:styleId="af4">
    <w:name w:val="附录表标号"/>
    <w:basedOn w:val="afe"/>
    <w:next w:val="affb"/>
    <w:pPr>
      <w:numPr>
        <w:numId w:val="8"/>
      </w:numPr>
      <w:tabs>
        <w:tab w:val="clear" w:pos="0"/>
      </w:tabs>
      <w:spacing w:line="14" w:lineRule="exact"/>
      <w:ind w:left="811" w:hanging="448"/>
      <w:jc w:val="center"/>
      <w:outlineLvl w:val="0"/>
    </w:pPr>
    <w:rPr>
      <w:color w:val="FFFFFF"/>
    </w:rPr>
  </w:style>
  <w:style w:type="paragraph" w:customStyle="1" w:styleId="a1">
    <w:name w:val="示例"/>
    <w:next w:val="affff6"/>
    <w:pPr>
      <w:widowControl w:val="0"/>
      <w:numPr>
        <w:numId w:val="11"/>
      </w:numPr>
      <w:jc w:val="both"/>
    </w:pPr>
    <w:rPr>
      <w:rFonts w:ascii="宋体"/>
      <w:sz w:val="18"/>
      <w:szCs w:val="18"/>
    </w:rPr>
  </w:style>
  <w:style w:type="paragraph" w:customStyle="1" w:styleId="affff6">
    <w:name w:val="示例内容"/>
    <w:pPr>
      <w:ind w:firstLineChars="200" w:firstLine="200"/>
    </w:pPr>
    <w:rPr>
      <w:rFonts w:ascii="宋体"/>
      <w:sz w:val="18"/>
      <w:szCs w:val="18"/>
    </w:rPr>
  </w:style>
  <w:style w:type="paragraph" w:customStyle="1" w:styleId="ad">
    <w:name w:val="列项——（一级）"/>
    <w:pPr>
      <w:widowControl w:val="0"/>
      <w:numPr>
        <w:numId w:val="9"/>
      </w:numPr>
      <w:jc w:val="both"/>
    </w:pPr>
    <w:rPr>
      <w:rFonts w:ascii="宋体"/>
      <w:sz w:val="21"/>
    </w:rPr>
  </w:style>
  <w:style w:type="paragraph" w:customStyle="1" w:styleId="aa">
    <w:name w:val="注：（正文）"/>
    <w:basedOn w:val="afd"/>
    <w:next w:val="affb"/>
    <w:pPr>
      <w:numPr>
        <w:numId w:val="12"/>
      </w:numPr>
    </w:pPr>
  </w:style>
  <w:style w:type="paragraph" w:customStyle="1" w:styleId="a4">
    <w:name w:val="注×：（正文）"/>
    <w:pPr>
      <w:numPr>
        <w:numId w:val="13"/>
      </w:numPr>
      <w:jc w:val="both"/>
    </w:pPr>
    <w:rPr>
      <w:rFonts w:ascii="宋体"/>
      <w:sz w:val="18"/>
      <w:szCs w:val="18"/>
    </w:rPr>
  </w:style>
  <w:style w:type="paragraph" w:customStyle="1" w:styleId="ab">
    <w:name w:val="附录图标号"/>
    <w:basedOn w:val="afe"/>
    <w:pPr>
      <w:keepNext/>
      <w:pageBreakBefore/>
      <w:widowControl/>
      <w:numPr>
        <w:numId w:val="14"/>
      </w:numPr>
      <w:spacing w:line="14" w:lineRule="exact"/>
      <w:ind w:left="0" w:firstLine="363"/>
      <w:jc w:val="center"/>
      <w:outlineLvl w:val="0"/>
    </w:pPr>
    <w:rPr>
      <w:color w:val="FFFFFF"/>
    </w:rPr>
  </w:style>
  <w:style w:type="paragraph" w:customStyle="1" w:styleId="af8">
    <w:name w:val="附录章标题"/>
    <w:next w:val="affb"/>
    <w:pPr>
      <w:numPr>
        <w:ilvl w:val="1"/>
        <w:numId w:val="3"/>
      </w:numPr>
      <w:tabs>
        <w:tab w:val="left" w:pos="360"/>
      </w:tabs>
      <w:wordWrap w:val="0"/>
      <w:overflowPunct w:val="0"/>
      <w:autoSpaceDE w:val="0"/>
      <w:spacing w:beforeLines="100" w:before="100" w:afterLines="100" w:after="100"/>
      <w:jc w:val="both"/>
      <w:textAlignment w:val="baseline"/>
      <w:outlineLvl w:val="1"/>
    </w:pPr>
    <w:rPr>
      <w:rFonts w:ascii="黑体" w:eastAsia="黑体"/>
      <w:kern w:val="21"/>
      <w:sz w:val="21"/>
    </w:rPr>
  </w:style>
  <w:style w:type="paragraph" w:customStyle="1" w:styleId="affff7">
    <w:name w:val="标准称谓"/>
    <w:next w:val="afe"/>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8">
    <w:name w:val="标准书脚_偶数页"/>
    <w:pPr>
      <w:spacing w:before="120"/>
      <w:ind w:left="221"/>
    </w:pPr>
    <w:rPr>
      <w:rFonts w:ascii="宋体"/>
      <w:sz w:val="18"/>
      <w:szCs w:val="18"/>
    </w:rPr>
  </w:style>
  <w:style w:type="paragraph" w:customStyle="1" w:styleId="affff9">
    <w:name w:val="标准书眉_偶数页"/>
    <w:basedOn w:val="affff1"/>
    <w:next w:val="afe"/>
    <w:pPr>
      <w:jc w:val="left"/>
    </w:pPr>
  </w:style>
  <w:style w:type="paragraph" w:customStyle="1" w:styleId="affffa">
    <w:name w:val="附录一级无"/>
    <w:basedOn w:val="affffb"/>
    <w:pPr>
      <w:spacing w:beforeLines="0" w:before="0" w:afterLines="0" w:after="0"/>
    </w:pPr>
    <w:rPr>
      <w:rFonts w:ascii="宋体" w:eastAsia="宋体"/>
      <w:szCs w:val="21"/>
    </w:rPr>
  </w:style>
  <w:style w:type="paragraph" w:customStyle="1" w:styleId="affffb">
    <w:name w:val="附录一级条标题"/>
    <w:basedOn w:val="af8"/>
    <w:next w:val="affb"/>
    <w:pPr>
      <w:numPr>
        <w:ilvl w:val="0"/>
        <w:numId w:val="0"/>
      </w:numPr>
      <w:autoSpaceDN w:val="0"/>
      <w:spacing w:beforeLines="50" w:before="50" w:afterLines="50" w:after="50"/>
      <w:outlineLvl w:val="2"/>
    </w:pPr>
  </w:style>
  <w:style w:type="paragraph" w:customStyle="1" w:styleId="affffc">
    <w:name w:val="标准书眉一"/>
    <w:pPr>
      <w:jc w:val="both"/>
    </w:pPr>
  </w:style>
  <w:style w:type="paragraph" w:customStyle="1" w:styleId="affffd">
    <w:name w:val="列项说明"/>
    <w:basedOn w:val="afe"/>
    <w:pPr>
      <w:adjustRightInd w:val="0"/>
      <w:spacing w:line="320" w:lineRule="exact"/>
      <w:ind w:leftChars="200" w:left="400" w:hangingChars="200" w:hanging="200"/>
      <w:jc w:val="left"/>
      <w:textAlignment w:val="baseline"/>
    </w:pPr>
    <w:rPr>
      <w:rFonts w:ascii="宋体"/>
      <w:kern w:val="0"/>
      <w:szCs w:val="20"/>
    </w:rPr>
  </w:style>
  <w:style w:type="paragraph" w:customStyle="1" w:styleId="affffe">
    <w:name w:val="参考文献"/>
    <w:basedOn w:val="afe"/>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
    <w:name w:val="参考文献、索引标题"/>
    <w:basedOn w:val="afe"/>
    <w:next w:val="affb"/>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0">
    <w:name w:val="列项说明数字编号"/>
    <w:pPr>
      <w:ind w:leftChars="400" w:left="600" w:hangingChars="200" w:hanging="200"/>
    </w:pPr>
    <w:rPr>
      <w:rFonts w:ascii="宋体"/>
      <w:sz w:val="21"/>
    </w:rPr>
  </w:style>
  <w:style w:type="paragraph" w:customStyle="1" w:styleId="afffff1">
    <w:name w:val="发布部门"/>
    <w:next w:val="affb"/>
    <w:pPr>
      <w:framePr w:w="7938" w:h="1134" w:hRule="exact" w:hSpace="125" w:vSpace="181" w:wrap="around" w:vAnchor="page" w:hAnchor="page" w:x="2150" w:y="14630" w:anchorLock="1"/>
      <w:jc w:val="center"/>
    </w:pPr>
    <w:rPr>
      <w:rFonts w:ascii="宋体"/>
      <w:b/>
      <w:spacing w:val="20"/>
      <w:w w:val="135"/>
      <w:sz w:val="28"/>
    </w:rPr>
  </w:style>
  <w:style w:type="paragraph" w:customStyle="1" w:styleId="afffff2">
    <w:name w:val="目次、索引正文"/>
    <w:pPr>
      <w:spacing w:line="320" w:lineRule="exact"/>
      <w:jc w:val="both"/>
    </w:pPr>
    <w:rPr>
      <w:rFonts w:ascii="宋体"/>
      <w:sz w:val="21"/>
    </w:rPr>
  </w:style>
  <w:style w:type="paragraph" w:customStyle="1" w:styleId="afffff3">
    <w:name w:val="其他标准称谓"/>
    <w:next w:val="afe"/>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fffff4">
    <w:name w:val="封面标准代替信息"/>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12">
    <w:name w:val="封面标准号1"/>
    <w:pPr>
      <w:widowControl w:val="0"/>
      <w:kinsoku w:val="0"/>
      <w:overflowPunct w:val="0"/>
      <w:autoSpaceDE w:val="0"/>
      <w:autoSpaceDN w:val="0"/>
      <w:spacing w:before="308"/>
      <w:jc w:val="right"/>
      <w:textAlignment w:val="center"/>
    </w:pPr>
    <w:rPr>
      <w:sz w:val="28"/>
    </w:rPr>
  </w:style>
  <w:style w:type="paragraph" w:customStyle="1" w:styleId="afffff5">
    <w:name w:val="其他发布部门"/>
    <w:basedOn w:val="afffff1"/>
    <w:pPr>
      <w:framePr w:wrap="around" w:y="15310"/>
      <w:spacing w:line="0" w:lineRule="atLeast"/>
    </w:pPr>
    <w:rPr>
      <w:rFonts w:ascii="黑体" w:eastAsia="黑体"/>
      <w:b w:val="0"/>
    </w:rPr>
  </w:style>
  <w:style w:type="paragraph" w:customStyle="1" w:styleId="afffff6">
    <w:name w:val="封面标准名称"/>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fffff7">
    <w:name w:val="封面标准英文名称"/>
    <w:basedOn w:val="afffff6"/>
    <w:pPr>
      <w:framePr w:wrap="around"/>
      <w:spacing w:before="370" w:line="400" w:lineRule="exact"/>
    </w:pPr>
    <w:rPr>
      <w:rFonts w:ascii="Times New Roman"/>
      <w:sz w:val="28"/>
      <w:szCs w:val="28"/>
    </w:rPr>
  </w:style>
  <w:style w:type="paragraph" w:customStyle="1" w:styleId="afffff8">
    <w:name w:val="三级无"/>
    <w:basedOn w:val="afffd"/>
    <w:pPr>
      <w:spacing w:beforeLines="0" w:before="0" w:afterLines="0" w:after="0"/>
    </w:pPr>
    <w:rPr>
      <w:rFonts w:ascii="宋体" w:eastAsia="宋体"/>
    </w:rPr>
  </w:style>
  <w:style w:type="paragraph" w:customStyle="1" w:styleId="afffff9">
    <w:name w:val="封面一致性程度标识"/>
    <w:basedOn w:val="afffff7"/>
    <w:pPr>
      <w:framePr w:wrap="around"/>
      <w:spacing w:before="440"/>
    </w:pPr>
    <w:rPr>
      <w:rFonts w:ascii="宋体" w:eastAsia="宋体"/>
    </w:rPr>
  </w:style>
  <w:style w:type="paragraph" w:customStyle="1" w:styleId="afffffa">
    <w:name w:val="封面标准文稿类别"/>
    <w:basedOn w:val="afffff9"/>
    <w:pPr>
      <w:framePr w:wrap="around"/>
      <w:spacing w:after="160" w:line="240" w:lineRule="auto"/>
    </w:pPr>
    <w:rPr>
      <w:sz w:val="24"/>
    </w:rPr>
  </w:style>
  <w:style w:type="paragraph" w:customStyle="1" w:styleId="afffffb">
    <w:name w:val="封面标准文稿编辑信息"/>
    <w:basedOn w:val="afffffa"/>
    <w:pPr>
      <w:framePr w:wrap="around"/>
      <w:spacing w:before="180" w:line="180" w:lineRule="exact"/>
    </w:pPr>
    <w:rPr>
      <w:sz w:val="21"/>
    </w:rPr>
  </w:style>
  <w:style w:type="paragraph" w:customStyle="1" w:styleId="afffffc">
    <w:name w:val="封面正文"/>
    <w:pPr>
      <w:jc w:val="both"/>
    </w:pPr>
  </w:style>
  <w:style w:type="paragraph" w:customStyle="1" w:styleId="afffffd">
    <w:name w:val="附录二级无"/>
    <w:basedOn w:val="af9"/>
    <w:pPr>
      <w:tabs>
        <w:tab w:val="clear" w:pos="360"/>
      </w:tabs>
      <w:spacing w:beforeLines="0" w:before="0" w:afterLines="0" w:after="0"/>
    </w:pPr>
    <w:rPr>
      <w:rFonts w:ascii="宋体" w:eastAsia="宋体"/>
      <w:szCs w:val="21"/>
    </w:rPr>
  </w:style>
  <w:style w:type="paragraph" w:customStyle="1" w:styleId="afffffe">
    <w:name w:val="附录三级无"/>
    <w:basedOn w:val="afa"/>
    <w:pPr>
      <w:tabs>
        <w:tab w:val="clear" w:pos="360"/>
      </w:tabs>
      <w:spacing w:beforeLines="0" w:before="0" w:afterLines="0" w:after="0"/>
    </w:pPr>
    <w:rPr>
      <w:rFonts w:ascii="宋体" w:eastAsia="宋体"/>
      <w:szCs w:val="21"/>
    </w:rPr>
  </w:style>
  <w:style w:type="paragraph" w:customStyle="1" w:styleId="afc">
    <w:name w:val="附录数字编号列项（二级）"/>
    <w:qFormat/>
    <w:pPr>
      <w:numPr>
        <w:ilvl w:val="1"/>
        <w:numId w:val="15"/>
      </w:numPr>
    </w:pPr>
    <w:rPr>
      <w:rFonts w:ascii="宋体"/>
      <w:sz w:val="21"/>
    </w:rPr>
  </w:style>
  <w:style w:type="paragraph" w:customStyle="1" w:styleId="ac">
    <w:name w:val="附录图标题"/>
    <w:basedOn w:val="afe"/>
    <w:next w:val="affb"/>
    <w:pPr>
      <w:numPr>
        <w:ilvl w:val="1"/>
        <w:numId w:val="14"/>
      </w:numPr>
      <w:tabs>
        <w:tab w:val="left" w:pos="363"/>
      </w:tabs>
      <w:spacing w:beforeLines="50" w:before="50" w:afterLines="50" w:after="50"/>
      <w:ind w:left="0" w:firstLine="0"/>
      <w:jc w:val="center"/>
    </w:pPr>
    <w:rPr>
      <w:rFonts w:ascii="黑体" w:eastAsia="黑体"/>
      <w:szCs w:val="21"/>
    </w:rPr>
  </w:style>
  <w:style w:type="paragraph" w:customStyle="1" w:styleId="affffff">
    <w:name w:val="附录五级条标题"/>
    <w:basedOn w:val="afff8"/>
    <w:next w:val="affb"/>
    <w:pPr>
      <w:numPr>
        <w:ilvl w:val="6"/>
      </w:numPr>
      <w:outlineLvl w:val="6"/>
    </w:pPr>
  </w:style>
  <w:style w:type="paragraph" w:customStyle="1" w:styleId="affffff0">
    <w:name w:val="附录五级无"/>
    <w:basedOn w:val="affffff"/>
    <w:pPr>
      <w:tabs>
        <w:tab w:val="clear" w:pos="360"/>
      </w:tabs>
      <w:spacing w:beforeLines="0" w:before="0" w:afterLines="0" w:after="0"/>
    </w:pPr>
    <w:rPr>
      <w:rFonts w:ascii="宋体" w:eastAsia="宋体"/>
      <w:szCs w:val="21"/>
    </w:rPr>
  </w:style>
  <w:style w:type="paragraph" w:customStyle="1" w:styleId="afb">
    <w:name w:val="附录字母编号列项（一级）"/>
    <w:qFormat/>
    <w:pPr>
      <w:numPr>
        <w:numId w:val="15"/>
      </w:numPr>
    </w:pPr>
    <w:rPr>
      <w:rFonts w:ascii="宋体"/>
      <w:sz w:val="21"/>
    </w:rPr>
  </w:style>
  <w:style w:type="paragraph" w:customStyle="1" w:styleId="affffff1">
    <w:name w:val="示例后文字"/>
    <w:basedOn w:val="affb"/>
    <w:next w:val="affb"/>
    <w:qFormat/>
    <w:pPr>
      <w:ind w:firstLine="360"/>
    </w:pPr>
    <w:rPr>
      <w:sz w:val="18"/>
    </w:rPr>
  </w:style>
  <w:style w:type="paragraph" w:customStyle="1" w:styleId="affffff2">
    <w:name w:val="四级无"/>
    <w:basedOn w:val="a8"/>
    <w:pPr>
      <w:spacing w:beforeLines="0" w:before="0" w:afterLines="0" w:after="0"/>
    </w:pPr>
    <w:rPr>
      <w:rFonts w:ascii="宋体" w:eastAsia="宋体"/>
    </w:rPr>
  </w:style>
  <w:style w:type="paragraph" w:customStyle="1" w:styleId="affffff3">
    <w:name w:val="条文脚注"/>
    <w:basedOn w:val="af0"/>
    <w:pPr>
      <w:numPr>
        <w:numId w:val="0"/>
      </w:numPr>
      <w:jc w:val="both"/>
    </w:pPr>
  </w:style>
  <w:style w:type="paragraph" w:customStyle="1" w:styleId="affffff4">
    <w:name w:val="图标脚注说明"/>
    <w:basedOn w:val="affb"/>
    <w:pPr>
      <w:ind w:left="840" w:firstLineChars="0" w:hanging="420"/>
    </w:pPr>
    <w:rPr>
      <w:sz w:val="18"/>
      <w:szCs w:val="18"/>
    </w:rPr>
  </w:style>
  <w:style w:type="paragraph" w:customStyle="1" w:styleId="a3">
    <w:name w:val="图表脚注说明"/>
    <w:basedOn w:val="afe"/>
    <w:pPr>
      <w:numPr>
        <w:numId w:val="16"/>
      </w:numPr>
    </w:pPr>
    <w:rPr>
      <w:rFonts w:ascii="宋体"/>
      <w:sz w:val="18"/>
      <w:szCs w:val="18"/>
    </w:rPr>
  </w:style>
  <w:style w:type="paragraph" w:customStyle="1" w:styleId="affffff5">
    <w:name w:val="图的脚注"/>
    <w:next w:val="affb"/>
    <w:qFormat/>
    <w:pPr>
      <w:widowControl w:val="0"/>
      <w:ind w:leftChars="200" w:left="840" w:hangingChars="200" w:hanging="420"/>
      <w:jc w:val="both"/>
    </w:pPr>
    <w:rPr>
      <w:rFonts w:ascii="宋体"/>
      <w:sz w:val="18"/>
    </w:rPr>
  </w:style>
  <w:style w:type="paragraph" w:customStyle="1" w:styleId="affffff6">
    <w:name w:val="文献分类号"/>
    <w:pPr>
      <w:framePr w:hSpace="180" w:vSpace="180" w:wrap="around" w:hAnchor="margin" w:y="1" w:anchorLock="1"/>
      <w:widowControl w:val="0"/>
      <w:textAlignment w:val="center"/>
    </w:pPr>
    <w:rPr>
      <w:rFonts w:ascii="黑体" w:eastAsia="黑体"/>
      <w:sz w:val="21"/>
      <w:szCs w:val="21"/>
    </w:rPr>
  </w:style>
  <w:style w:type="paragraph" w:customStyle="1" w:styleId="affffff7">
    <w:name w:val="五级无"/>
    <w:basedOn w:val="a9"/>
    <w:pPr>
      <w:spacing w:beforeLines="0" w:before="0" w:afterLines="0" w:after="0"/>
    </w:pPr>
    <w:rPr>
      <w:rFonts w:ascii="宋体" w:eastAsia="宋体"/>
    </w:rPr>
  </w:style>
  <w:style w:type="paragraph" w:customStyle="1" w:styleId="affffff8">
    <w:name w:val="一级无"/>
    <w:basedOn w:val="a6"/>
    <w:pPr>
      <w:spacing w:beforeLines="0" w:before="0" w:afterLines="0" w:after="0"/>
    </w:pPr>
    <w:rPr>
      <w:rFonts w:ascii="宋体" w:eastAsia="宋体"/>
    </w:rPr>
  </w:style>
  <w:style w:type="paragraph" w:customStyle="1" w:styleId="af6">
    <w:name w:val="正文表标题"/>
    <w:next w:val="affb"/>
    <w:pPr>
      <w:numPr>
        <w:numId w:val="17"/>
      </w:numPr>
      <w:tabs>
        <w:tab w:val="left" w:pos="360"/>
      </w:tabs>
      <w:spacing w:beforeLines="50" w:before="156" w:afterLines="50" w:after="156"/>
      <w:jc w:val="center"/>
    </w:pPr>
    <w:rPr>
      <w:rFonts w:ascii="黑体" w:eastAsia="黑体"/>
      <w:sz w:val="21"/>
    </w:rPr>
  </w:style>
  <w:style w:type="paragraph" w:customStyle="1" w:styleId="affffff9">
    <w:name w:val="正文公式编号制表符"/>
    <w:basedOn w:val="affb"/>
    <w:next w:val="affb"/>
    <w:qFormat/>
    <w:pPr>
      <w:ind w:firstLineChars="0" w:firstLine="0"/>
    </w:pPr>
  </w:style>
  <w:style w:type="paragraph" w:customStyle="1" w:styleId="a2">
    <w:name w:val="正文图标题"/>
    <w:next w:val="affb"/>
    <w:pPr>
      <w:numPr>
        <w:numId w:val="18"/>
      </w:numPr>
      <w:spacing w:beforeLines="50" w:before="156" w:afterLines="50" w:after="156"/>
      <w:jc w:val="center"/>
    </w:pPr>
    <w:rPr>
      <w:rFonts w:ascii="黑体" w:eastAsia="黑体"/>
      <w:sz w:val="21"/>
    </w:rPr>
  </w:style>
  <w:style w:type="paragraph" w:customStyle="1" w:styleId="affffffa">
    <w:name w:val="终结线"/>
    <w:basedOn w:val="afe"/>
    <w:pPr>
      <w:framePr w:hSpace="181" w:vSpace="181" w:wrap="around" w:vAnchor="text" w:hAnchor="margin" w:xAlign="center" w:y="285"/>
    </w:pPr>
  </w:style>
  <w:style w:type="paragraph" w:customStyle="1" w:styleId="affffffb">
    <w:name w:val="其他发布日期"/>
    <w:basedOn w:val="affff0"/>
    <w:pPr>
      <w:framePr w:wrap="around" w:vAnchor="page" w:hAnchor="text" w:x="1419"/>
    </w:pPr>
  </w:style>
  <w:style w:type="paragraph" w:customStyle="1" w:styleId="affffffc">
    <w:name w:val="其他实施日期"/>
    <w:basedOn w:val="affff"/>
    <w:pPr>
      <w:framePr w:wrap="around"/>
    </w:pPr>
  </w:style>
  <w:style w:type="paragraph" w:customStyle="1" w:styleId="22">
    <w:name w:val="封面标准名称2"/>
    <w:basedOn w:val="afffff6"/>
    <w:pPr>
      <w:framePr w:wrap="around" w:y="4469"/>
      <w:spacing w:beforeLines="630" w:before="630"/>
    </w:pPr>
  </w:style>
  <w:style w:type="paragraph" w:customStyle="1" w:styleId="23">
    <w:name w:val="封面标准英文名称2"/>
    <w:basedOn w:val="afffff7"/>
    <w:pPr>
      <w:framePr w:wrap="around" w:y="4469"/>
    </w:pPr>
  </w:style>
  <w:style w:type="paragraph" w:customStyle="1" w:styleId="24">
    <w:name w:val="封面一致性程度标识2"/>
    <w:basedOn w:val="afffff9"/>
    <w:pPr>
      <w:framePr w:wrap="around" w:y="4469"/>
    </w:pPr>
  </w:style>
  <w:style w:type="paragraph" w:customStyle="1" w:styleId="25">
    <w:name w:val="封面标准文稿类别2"/>
    <w:basedOn w:val="afffffa"/>
    <w:pPr>
      <w:framePr w:wrap="around" w:y="4469"/>
    </w:pPr>
  </w:style>
  <w:style w:type="paragraph" w:customStyle="1" w:styleId="26">
    <w:name w:val="封面标准文稿编辑信息2"/>
    <w:basedOn w:val="afffffb"/>
    <w:pPr>
      <w:framePr w:wrap="around" w:y="4469"/>
    </w:pPr>
  </w:style>
  <w:style w:type="paragraph" w:customStyle="1" w:styleId="13">
    <w:name w:val="修订1"/>
    <w:hidden/>
    <w:uiPriority w:val="99"/>
    <w:unhideWhenUsed/>
    <w:rPr>
      <w:kern w:val="2"/>
      <w:sz w:val="21"/>
      <w:szCs w:val="24"/>
    </w:rPr>
  </w:style>
  <w:style w:type="character" w:styleId="affffffd">
    <w:name w:val="Placeholder Text"/>
    <w:basedOn w:val="aff"/>
    <w:uiPriority w:val="99"/>
    <w:unhideWhenUs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61138C-002B-4367-A557-B663DA24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14</Pages>
  <Words>1227</Words>
  <Characters>6994</Characters>
  <Application>Microsoft Office Word</Application>
  <DocSecurity>0</DocSecurity>
  <Lines>58</Lines>
  <Paragraphs>16</Paragraphs>
  <ScaleCrop>false</ScaleCrop>
  <Company>zle</Company>
  <LinksUpToDate>false</LinksUpToDate>
  <CharactersWithSpaces>8205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杨舸</cp:lastModifiedBy>
  <cp:revision>49</cp:revision>
  <cp:lastPrinted>2018-04-19T14:38:00Z</cp:lastPrinted>
  <dcterms:created xsi:type="dcterms:W3CDTF">2018-12-28T06:41:00Z</dcterms:created>
  <dcterms:modified xsi:type="dcterms:W3CDTF">2019-02-20T01:16:00Z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