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目　　录</w:t>
      </w:r>
    </w:p>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第一章　总　　则</w:t>
      </w:r>
    </w:p>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第二章　标准的制定</w:t>
      </w:r>
    </w:p>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第三章　标准的实施</w:t>
      </w:r>
    </w:p>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第四章　监督管理</w:t>
      </w:r>
    </w:p>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第五章　法律责任</w:t>
      </w:r>
    </w:p>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第六章　附　　则</w:t>
      </w:r>
    </w:p>
    <w:p w:rsidR="00FC2AAD" w:rsidRPr="00C6617C" w:rsidRDefault="00FC2AAD" w:rsidP="00397F72">
      <w:pPr>
        <w:widowControl/>
        <w:spacing w:line="300" w:lineRule="atLeast"/>
        <w:jc w:val="left"/>
        <w:rPr>
          <w:rFonts w:ascii="Arial" w:eastAsia="宋体" w:hAnsi="Arial" w:cs="Arial"/>
          <w:color w:val="444444"/>
          <w:kern w:val="0"/>
          <w:sz w:val="24"/>
          <w:szCs w:val="24"/>
        </w:rPr>
      </w:pPr>
      <w:r w:rsidRPr="00C6617C">
        <w:rPr>
          <w:rFonts w:ascii="Arial" w:eastAsia="宋体" w:hAnsi="Arial" w:cs="Arial"/>
          <w:color w:val="444444"/>
          <w:kern w:val="0"/>
          <w:sz w:val="24"/>
          <w:szCs w:val="24"/>
        </w:rPr>
        <w:t> </w:t>
      </w:r>
    </w:p>
    <w:p w:rsidR="00FC2AAD" w:rsidRPr="00C6617C" w:rsidRDefault="00FC2AAD" w:rsidP="00826646">
      <w:pPr>
        <w:widowControl/>
        <w:spacing w:line="300" w:lineRule="atLeast"/>
        <w:ind w:firstLineChars="200" w:firstLine="482"/>
        <w:jc w:val="left"/>
        <w:rPr>
          <w:rFonts w:ascii="Arial" w:eastAsia="宋体" w:hAnsi="Arial" w:cs="Arial"/>
          <w:color w:val="444444"/>
          <w:kern w:val="0"/>
          <w:sz w:val="24"/>
          <w:szCs w:val="24"/>
        </w:rPr>
      </w:pPr>
      <w:r w:rsidRPr="00C6617C">
        <w:rPr>
          <w:rFonts w:ascii="Arial" w:eastAsia="宋体" w:hAnsi="Arial" w:cs="Arial"/>
          <w:b/>
          <w:bCs/>
          <w:color w:val="444444"/>
          <w:kern w:val="0"/>
          <w:sz w:val="24"/>
          <w:szCs w:val="24"/>
        </w:rPr>
        <w:t>第一章　总　　则</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第一条　为了加强标准化工作，提升产品和服务质量，促进科学技术进步，保障人身健康和生命财产安全，维护国家安全、生态环境安全，提高经济社会发展水平，制定本法。</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第二条　本法所称标准（</w:t>
      </w:r>
      <w:proofErr w:type="gramStart"/>
      <w:r w:rsidRPr="00C6617C">
        <w:rPr>
          <w:rFonts w:ascii="Arial" w:eastAsia="宋体" w:hAnsi="Arial" w:cs="Arial"/>
          <w:color w:val="444444"/>
          <w:kern w:val="0"/>
          <w:sz w:val="24"/>
          <w:szCs w:val="24"/>
        </w:rPr>
        <w:t>含标准</w:t>
      </w:r>
      <w:proofErr w:type="gramEnd"/>
      <w:r w:rsidRPr="00C6617C">
        <w:rPr>
          <w:rFonts w:ascii="Arial" w:eastAsia="宋体" w:hAnsi="Arial" w:cs="Arial"/>
          <w:color w:val="444444"/>
          <w:kern w:val="0"/>
          <w:sz w:val="24"/>
          <w:szCs w:val="24"/>
        </w:rPr>
        <w:t>样品），是指农业、工业、服务业以及社会事业等领域需要统一的技术要求。</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标准包括国家标准、行业标准、地方标准和团体标准、企业标准。国家标准分为强制性标准、推荐性标准，行业标准、地方标准是推荐性标准。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强制性标准必须执行。国家鼓励采用推荐性标准。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第三条　标准化工作的任务是制定标准、组织实施标准以及对标准的制定、实施进行监督。</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县级以上人民政府应当将标准化工作纳入本级国民经济和社会发展规划，将标准化工作经费纳入本级预算。</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第四条　制定标准应当在科学技术研究成果和社会实践经验的基础上，深入调查论证，广泛征求意见，保证标准的科学性、规范性、时效性，提高标准质量。</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第五条　国务院标准化行政主管部门统一管理全国标准化工作。国务院有关行政主管部门分工管理本部门、本行业的标准化工作。</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县级以上地方人民政府标准化行政主管部门统一管理本行政区域内的标准化工作。县级以上地方人民政府有关行政主管部门分工管理本</w:t>
      </w:r>
      <w:proofErr w:type="gramStart"/>
      <w:r w:rsidRPr="00C6617C">
        <w:rPr>
          <w:rFonts w:ascii="Arial" w:eastAsia="宋体" w:hAnsi="Arial" w:cs="Arial"/>
          <w:color w:val="444444"/>
          <w:kern w:val="0"/>
          <w:sz w:val="24"/>
          <w:szCs w:val="24"/>
        </w:rPr>
        <w:t>行政区域内本部门</w:t>
      </w:r>
      <w:proofErr w:type="gramEnd"/>
      <w:r w:rsidRPr="00C6617C">
        <w:rPr>
          <w:rFonts w:ascii="Arial" w:eastAsia="宋体" w:hAnsi="Arial" w:cs="Arial"/>
          <w:color w:val="444444"/>
          <w:kern w:val="0"/>
          <w:sz w:val="24"/>
          <w:szCs w:val="24"/>
        </w:rPr>
        <w:t>、本行业的标准化工作。</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第六条　国务院建立标准化协调机制，统筹推进标准化重大改革，研究标准化重大政策，对跨部门跨领域、存在重大争议标准的制定和实施进行协调。</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设区的市级以上地方人民政府可以根据工作需要建立标准化协调机制，统筹协调本行政区域内标准化工作重大事项。</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第七条　国家鼓励企业、社会团体和教育、科研机构等开展或者参与标准化工作。</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第八条　国家积极推动参与国际标准化活动，开展标准化对外合作与交流，参与制定国际标准，结合国情采用国际标准，推进中国标准与国外标准之间的转化运用。</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国家鼓励企业、社会团体和教育、科研机构等参与国际标准化活动。</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第九条　对在标准化工作中做出显著成绩的单位和个人，按照国家有关规定给予表彰和奖励。</w:t>
      </w:r>
    </w:p>
    <w:p w:rsidR="00FC2AAD" w:rsidRPr="00C6617C" w:rsidRDefault="00FC2AAD" w:rsidP="007A43C7">
      <w:pPr>
        <w:widowControl/>
        <w:spacing w:line="300" w:lineRule="atLeast"/>
        <w:ind w:firstLineChars="200" w:firstLine="482"/>
        <w:jc w:val="left"/>
        <w:rPr>
          <w:rFonts w:ascii="Arial" w:eastAsia="宋体" w:hAnsi="Arial" w:cs="Arial"/>
          <w:color w:val="444444"/>
          <w:kern w:val="0"/>
          <w:sz w:val="24"/>
          <w:szCs w:val="24"/>
        </w:rPr>
      </w:pPr>
      <w:r w:rsidRPr="007A43C7">
        <w:rPr>
          <w:rFonts w:ascii="Arial" w:eastAsia="宋体" w:hAnsi="Arial" w:cs="Arial"/>
          <w:b/>
          <w:bCs/>
          <w:color w:val="444444"/>
          <w:kern w:val="0"/>
          <w:sz w:val="24"/>
          <w:szCs w:val="24"/>
        </w:rPr>
        <w:t>第二章　标准的制定</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第十条　对保障人身健康和生命财产安全、国家安全、生态环境安全以及满足经济社会管理基本需要的技术要求，应当制定强制性国家标准。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lastRenderedPageBreak/>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强制性国家标准由国务院批准发布或者授权批准发布。</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法律、行政法规和国务院决定对强制性标准的制定另有规定的，从其规定。</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第十一条　对满足基础通用、与强制性国家标准配套、对各有关行业起引领作用等需要的技术要求，可以制定推荐性国家标准。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推荐性国家标准由国务院标准化行政主管部门制定。</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第十二条　对没有推荐性国家标准、需要在全国某个行业范围内统一的技术要求，可以制定行业标准。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行业标准由国务院有关行政主管部门制定，报国务院标准化行政主管部门备案。</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第十三条　为满足地方自然条件、风俗习惯等特殊技术要求，可以制定地方标准。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第十四条　对保障人身健康和生命财产安全、国家安全、生态环境安全以及经济社会发展所急需的标准项目，制定标准的行政主管部门应当优先立项并及时完成。</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第十五条　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第十七条　强制性标准文本应当免费向社会公开。国家推动免费向社会公开推荐性标准文本。</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第十八条　国家鼓励学会、协会、商会、联合会、产业技术联盟等社会团体协调相关市场主体共同制定满足市场和创新需要的团体标准，由本团体成员约定采用或者按照本团体的规定供社会自愿采用。</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制定团体标准，应当遵循开放、透明、公平的原则，保证各参与主体获取相关信息，反映各参与主体的共同需求，并应当组织对标准相关事项进行调查分析、实验、论证。</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国务院标准化行政主管部门会同国务院有关行政主管部门对团体标准的制定进行规范、引导和监督。</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第十九条　企业可以根据需要自行制定企业标准，或者与其他企业联合制定企业标准。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第二十条　国家支持在重要行业、战略性新兴产业、关键共性技术等领域利用自主创新技术制定团体标准、企业标准。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第二十一条　推荐性国家标准、行业标准、地方标准、团体标准、企业标准的技术要求不得低于强制性国家标准的相关技术要求。</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国家鼓励社会团体、企业制定高于推荐性标准相关技术要求的团体标准、企业标准。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第二十二条　制定标准应当有利于科学合理利用资源，推广科学技术成果，增强产品的安全性、通用性、可替换性，提高经济效益、社会效益、生态效益，做到技术上先进、经济上合理。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禁止利用标准实施妨碍商品、服务自由流通等排除、限制市场竞争的行为。</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第二十三条　国家推进标准化军民融合和资源共享，提升军民标准通用化水平，积极推动在国防和军队建设中采用先进适用的民用标准，并将先进适用的军用标准转化为民用标准。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第二十四条　标准应当按照编号规则进行编号。标准的编号规则由国务院标准化行政主管部门制定并公布。</w:t>
      </w:r>
    </w:p>
    <w:p w:rsidR="00FC2AAD" w:rsidRPr="00C6617C" w:rsidRDefault="00FC2AAD" w:rsidP="007A43C7">
      <w:pPr>
        <w:widowControl/>
        <w:spacing w:line="300" w:lineRule="atLeast"/>
        <w:ind w:firstLineChars="200" w:firstLine="482"/>
        <w:jc w:val="left"/>
        <w:rPr>
          <w:rFonts w:ascii="Arial" w:eastAsia="宋体" w:hAnsi="Arial" w:cs="Arial"/>
          <w:color w:val="444444"/>
          <w:kern w:val="0"/>
          <w:sz w:val="24"/>
          <w:szCs w:val="24"/>
        </w:rPr>
      </w:pPr>
      <w:r w:rsidRPr="007A43C7">
        <w:rPr>
          <w:rFonts w:ascii="Arial" w:eastAsia="宋体" w:hAnsi="Arial" w:cs="Arial"/>
          <w:b/>
          <w:bCs/>
          <w:color w:val="444444"/>
          <w:kern w:val="0"/>
          <w:sz w:val="24"/>
          <w:szCs w:val="24"/>
        </w:rPr>
        <w:t>第三章　标准的实施</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第二十五条　不符合强制性标准的产品、服务，不得生产、销售、进口或者提供。</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第二十六条　出口产品、服务的技术要求，按照合同的约定执行。</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企业应当按照标准组织生产经营活动，其生产的产品、提供的服务应当符合企业公开标准的技术要求。</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第二十八条　企业研制新产品、改进产品，进行技术改造，应当符合本法规定的标准化要求。</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第二十九条　国家建立强制性标准实施情况统计分析报告制度。</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第三十条　国务院标准化行政主管部门根据标准实施信息反馈、评估、复审情况，对有关标准之间重复交叉或者不衔接配套的，应当会同国务院有关行政主管部门</w:t>
      </w:r>
      <w:proofErr w:type="gramStart"/>
      <w:r w:rsidRPr="00C6617C">
        <w:rPr>
          <w:rFonts w:ascii="Arial" w:eastAsia="宋体" w:hAnsi="Arial" w:cs="Arial"/>
          <w:color w:val="444444"/>
          <w:kern w:val="0"/>
          <w:sz w:val="24"/>
          <w:szCs w:val="24"/>
        </w:rPr>
        <w:t>作出</w:t>
      </w:r>
      <w:proofErr w:type="gramEnd"/>
      <w:r w:rsidRPr="00C6617C">
        <w:rPr>
          <w:rFonts w:ascii="Arial" w:eastAsia="宋体" w:hAnsi="Arial" w:cs="Arial"/>
          <w:color w:val="444444"/>
          <w:kern w:val="0"/>
          <w:sz w:val="24"/>
          <w:szCs w:val="24"/>
        </w:rPr>
        <w:t>处理或者通过国务院标准化协调机制处理。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第三十一条　县级以上人民政府应当支持开展标准化试点示范和宣传工作，传播标准化理念，推广标准化经验，推动全社会运用标准化方式组织生产、经营、管理和服务</w:t>
      </w:r>
      <w:r w:rsidRPr="00C6617C">
        <w:rPr>
          <w:rFonts w:ascii="Arial" w:eastAsia="宋体" w:hAnsi="Arial" w:cs="Arial"/>
          <w:color w:val="444444"/>
          <w:kern w:val="0"/>
          <w:sz w:val="24"/>
          <w:szCs w:val="24"/>
        </w:rPr>
        <w:t>,</w:t>
      </w:r>
      <w:r w:rsidRPr="00C6617C">
        <w:rPr>
          <w:rFonts w:ascii="Arial" w:eastAsia="宋体" w:hAnsi="Arial" w:cs="Arial"/>
          <w:color w:val="444444"/>
          <w:kern w:val="0"/>
          <w:sz w:val="24"/>
          <w:szCs w:val="24"/>
        </w:rPr>
        <w:t>发挥标准对促进转型升级、引领创新驱动的支撑作用。</w:t>
      </w:r>
    </w:p>
    <w:p w:rsidR="00FC2AAD" w:rsidRPr="00C6617C" w:rsidRDefault="00FC2AAD" w:rsidP="007A43C7">
      <w:pPr>
        <w:widowControl/>
        <w:spacing w:line="300" w:lineRule="atLeast"/>
        <w:ind w:firstLineChars="200" w:firstLine="482"/>
        <w:jc w:val="left"/>
        <w:rPr>
          <w:rFonts w:ascii="Arial" w:eastAsia="宋体" w:hAnsi="Arial" w:cs="Arial"/>
          <w:color w:val="444444"/>
          <w:kern w:val="0"/>
          <w:sz w:val="24"/>
          <w:szCs w:val="24"/>
        </w:rPr>
      </w:pPr>
      <w:r w:rsidRPr="007A43C7">
        <w:rPr>
          <w:rFonts w:ascii="Arial" w:eastAsia="宋体" w:hAnsi="Arial" w:cs="Arial"/>
          <w:b/>
          <w:bCs/>
          <w:color w:val="444444"/>
          <w:kern w:val="0"/>
          <w:sz w:val="24"/>
          <w:szCs w:val="24"/>
        </w:rPr>
        <w:t>第四章　监督管理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第三十二条　县级以上人民政府标准化行政主管部门、有关行政主管部门依据法定职责</w:t>
      </w:r>
      <w:r w:rsidRPr="00C6617C">
        <w:rPr>
          <w:rFonts w:ascii="Arial" w:eastAsia="宋体" w:hAnsi="Arial" w:cs="Arial"/>
          <w:color w:val="444444"/>
          <w:kern w:val="0"/>
          <w:sz w:val="24"/>
          <w:szCs w:val="24"/>
        </w:rPr>
        <w:t>,</w:t>
      </w:r>
      <w:r w:rsidRPr="00C6617C">
        <w:rPr>
          <w:rFonts w:ascii="Arial" w:eastAsia="宋体" w:hAnsi="Arial" w:cs="Arial"/>
          <w:color w:val="444444"/>
          <w:kern w:val="0"/>
          <w:sz w:val="24"/>
          <w:szCs w:val="24"/>
        </w:rPr>
        <w:t>对标准的制定进行指导和监督，对标准的实施进行监督检查。</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第三十三条　国务院有关行政主管部门在标准制定、实施过程中出现争议的，由国务院标准化行政主管部门组织协商；协商不成的，由国务院标准化协调机制解决。</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第三十四条　国务院有关行政主管部门、设区的市级以上地方人民政府标准化行政主管部门未依照本法规定对标准进行编号、复审或者备案的，国务院标准化行政主管部门应当要求其说明情况，并限期改正。</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第三十五条　任何单位或者个人有权向标准化行政主管部门、有关行政主管部门举报、投诉违反本法规定的行为。</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rsidR="00FC2AAD" w:rsidRPr="00C6617C" w:rsidRDefault="00FC2AAD" w:rsidP="007A43C7">
      <w:pPr>
        <w:widowControl/>
        <w:spacing w:line="300" w:lineRule="atLeast"/>
        <w:ind w:firstLineChars="200" w:firstLine="482"/>
        <w:jc w:val="left"/>
        <w:rPr>
          <w:rFonts w:ascii="Arial" w:eastAsia="宋体" w:hAnsi="Arial" w:cs="Arial"/>
          <w:color w:val="444444"/>
          <w:kern w:val="0"/>
          <w:sz w:val="24"/>
          <w:szCs w:val="24"/>
        </w:rPr>
      </w:pPr>
      <w:r w:rsidRPr="007A43C7">
        <w:rPr>
          <w:rFonts w:ascii="Arial" w:eastAsia="宋体" w:hAnsi="Arial" w:cs="Arial"/>
          <w:b/>
          <w:bCs/>
          <w:color w:val="444444"/>
          <w:kern w:val="0"/>
          <w:sz w:val="24"/>
          <w:szCs w:val="24"/>
        </w:rPr>
        <w:t>第五章　法律责任</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第三十六条　生产、销售、进口产品或者提供服务不符合强制性标准，或者企业生产的产品、提供的服务不符合其公开标准的技术要求的，依法承担民事责任。</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第三十八条　企业未依照本法规定公开其执行的标准的，由标准化行政主管部门责令限期改正；逾期不改正的，在标准信息公共服务平台上公示。</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违反本法第二十二条第二款规定，利用标准实施排除、限制市场竞争行为的，依照《中华人民共和国反垄断法》等法律、行政法规的规定处理。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第四十三条　标准化工作的监督、管理人员滥用职权、玩忽职守、徇私舞弊的，依法给予处分；构成犯罪的，依法追究刑事责任。</w:t>
      </w:r>
    </w:p>
    <w:p w:rsidR="00FC2AAD" w:rsidRPr="00C6617C" w:rsidRDefault="00FC2AAD" w:rsidP="007A43C7">
      <w:pPr>
        <w:widowControl/>
        <w:spacing w:line="300" w:lineRule="atLeast"/>
        <w:ind w:firstLineChars="200" w:firstLine="482"/>
        <w:jc w:val="left"/>
        <w:rPr>
          <w:rFonts w:ascii="Arial" w:eastAsia="宋体" w:hAnsi="Arial" w:cs="Arial"/>
          <w:color w:val="444444"/>
          <w:kern w:val="0"/>
          <w:sz w:val="24"/>
          <w:szCs w:val="24"/>
        </w:rPr>
      </w:pPr>
      <w:r w:rsidRPr="007A43C7">
        <w:rPr>
          <w:rFonts w:ascii="Arial" w:eastAsia="宋体" w:hAnsi="Arial" w:cs="Arial"/>
          <w:b/>
          <w:bCs/>
          <w:color w:val="444444"/>
          <w:kern w:val="0"/>
          <w:sz w:val="24"/>
          <w:szCs w:val="24"/>
        </w:rPr>
        <w:t>第六章　附　　则</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第四十四条　军用标准的制定、实施和监督办法，由国务院、中央军事委员会另行制定。</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第四十五条　本法自</w:t>
      </w:r>
      <w:r w:rsidRPr="00C6617C">
        <w:rPr>
          <w:rFonts w:ascii="Arial" w:eastAsia="宋体" w:hAnsi="Arial" w:cs="Arial"/>
          <w:color w:val="444444"/>
          <w:kern w:val="0"/>
          <w:sz w:val="24"/>
          <w:szCs w:val="24"/>
        </w:rPr>
        <w:t>2018</w:t>
      </w:r>
      <w:r w:rsidRPr="00C6617C">
        <w:rPr>
          <w:rFonts w:ascii="Arial" w:eastAsia="宋体" w:hAnsi="Arial" w:cs="Arial"/>
          <w:color w:val="444444"/>
          <w:kern w:val="0"/>
          <w:sz w:val="24"/>
          <w:szCs w:val="24"/>
        </w:rPr>
        <w:t>年</w:t>
      </w:r>
      <w:r w:rsidRPr="00C6617C">
        <w:rPr>
          <w:rFonts w:ascii="Arial" w:eastAsia="宋体" w:hAnsi="Arial" w:cs="Arial"/>
          <w:color w:val="444444"/>
          <w:kern w:val="0"/>
          <w:sz w:val="24"/>
          <w:szCs w:val="24"/>
        </w:rPr>
        <w:t>1</w:t>
      </w:r>
      <w:r w:rsidRPr="00C6617C">
        <w:rPr>
          <w:rFonts w:ascii="Arial" w:eastAsia="宋体" w:hAnsi="Arial" w:cs="Arial"/>
          <w:color w:val="444444"/>
          <w:kern w:val="0"/>
          <w:sz w:val="24"/>
          <w:szCs w:val="24"/>
        </w:rPr>
        <w:t>月</w:t>
      </w:r>
      <w:r w:rsidRPr="00C6617C">
        <w:rPr>
          <w:rFonts w:ascii="Arial" w:eastAsia="宋体" w:hAnsi="Arial" w:cs="Arial"/>
          <w:color w:val="444444"/>
          <w:kern w:val="0"/>
          <w:sz w:val="24"/>
          <w:szCs w:val="24"/>
        </w:rPr>
        <w:t>1</w:t>
      </w:r>
      <w:r w:rsidRPr="00C6617C">
        <w:rPr>
          <w:rFonts w:ascii="Arial" w:eastAsia="宋体" w:hAnsi="Arial" w:cs="Arial"/>
          <w:color w:val="444444"/>
          <w:kern w:val="0"/>
          <w:sz w:val="24"/>
          <w:szCs w:val="24"/>
        </w:rPr>
        <w:t>日起施行。</w:t>
      </w:r>
    </w:p>
    <w:p w:rsidR="00FC2AAD" w:rsidRPr="00C6617C" w:rsidRDefault="00FC2AAD" w:rsidP="00826646">
      <w:pPr>
        <w:widowControl/>
        <w:spacing w:line="300" w:lineRule="atLeast"/>
        <w:ind w:firstLineChars="200" w:firstLine="480"/>
        <w:rPr>
          <w:rFonts w:ascii="Arial" w:eastAsia="宋体" w:hAnsi="Arial" w:cs="Arial"/>
          <w:color w:val="444444"/>
          <w:kern w:val="0"/>
          <w:sz w:val="24"/>
          <w:szCs w:val="24"/>
        </w:rPr>
      </w:pPr>
      <w:r w:rsidRPr="00C6617C">
        <w:rPr>
          <w:rFonts w:ascii="Arial" w:eastAsia="宋体" w:hAnsi="Arial" w:cs="Arial"/>
          <w:color w:val="444444"/>
          <w:kern w:val="0"/>
          <w:sz w:val="24"/>
          <w:szCs w:val="24"/>
        </w:rPr>
        <w:t> </w:t>
      </w:r>
    </w:p>
    <w:p w:rsidR="00FC2AAD" w:rsidRPr="00826646" w:rsidRDefault="00FC2AAD" w:rsidP="00826646">
      <w:pPr>
        <w:widowControl/>
        <w:spacing w:line="300" w:lineRule="atLeast"/>
        <w:ind w:firstLineChars="200" w:firstLine="480"/>
        <w:rPr>
          <w:rFonts w:ascii="Arial" w:eastAsia="宋体" w:hAnsi="Arial" w:cs="Arial"/>
          <w:color w:val="444444"/>
          <w:kern w:val="0"/>
          <w:sz w:val="24"/>
          <w:szCs w:val="24"/>
        </w:rPr>
      </w:pPr>
    </w:p>
    <w:sectPr w:rsidR="00FC2AAD" w:rsidRPr="00826646" w:rsidSect="00C753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02" w:rsidRDefault="00245602" w:rsidP="00397F72">
      <w:r>
        <w:separator/>
      </w:r>
    </w:p>
  </w:endnote>
  <w:endnote w:type="continuationSeparator" w:id="0">
    <w:p w:rsidR="00245602" w:rsidRDefault="00245602" w:rsidP="00397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02" w:rsidRDefault="00245602" w:rsidP="00397F72">
      <w:r>
        <w:separator/>
      </w:r>
    </w:p>
  </w:footnote>
  <w:footnote w:type="continuationSeparator" w:id="0">
    <w:p w:rsidR="00245602" w:rsidRDefault="00245602" w:rsidP="00397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AAD"/>
    <w:rsid w:val="00051DD8"/>
    <w:rsid w:val="00056127"/>
    <w:rsid w:val="00077C01"/>
    <w:rsid w:val="00091289"/>
    <w:rsid w:val="00094631"/>
    <w:rsid w:val="000C5ED2"/>
    <w:rsid w:val="000D30F5"/>
    <w:rsid w:val="000D67C8"/>
    <w:rsid w:val="000E4927"/>
    <w:rsid w:val="001006A4"/>
    <w:rsid w:val="00101F3C"/>
    <w:rsid w:val="00125296"/>
    <w:rsid w:val="00141BF6"/>
    <w:rsid w:val="00147089"/>
    <w:rsid w:val="00162BFE"/>
    <w:rsid w:val="00170D98"/>
    <w:rsid w:val="00176FEC"/>
    <w:rsid w:val="00191EB4"/>
    <w:rsid w:val="001A57DE"/>
    <w:rsid w:val="001D73FE"/>
    <w:rsid w:val="001F65B7"/>
    <w:rsid w:val="00241334"/>
    <w:rsid w:val="00245602"/>
    <w:rsid w:val="00256B02"/>
    <w:rsid w:val="002576EF"/>
    <w:rsid w:val="00260085"/>
    <w:rsid w:val="00282C03"/>
    <w:rsid w:val="002E27B4"/>
    <w:rsid w:val="002E4150"/>
    <w:rsid w:val="00315E50"/>
    <w:rsid w:val="00351EF4"/>
    <w:rsid w:val="00397F72"/>
    <w:rsid w:val="003A3285"/>
    <w:rsid w:val="003D35C1"/>
    <w:rsid w:val="003D5BC0"/>
    <w:rsid w:val="003E1A31"/>
    <w:rsid w:val="003E362E"/>
    <w:rsid w:val="00481DFA"/>
    <w:rsid w:val="00493CD5"/>
    <w:rsid w:val="0049632A"/>
    <w:rsid w:val="004967E3"/>
    <w:rsid w:val="00540487"/>
    <w:rsid w:val="00563FB4"/>
    <w:rsid w:val="005B1AD0"/>
    <w:rsid w:val="005D4940"/>
    <w:rsid w:val="005D73E9"/>
    <w:rsid w:val="005F1ED3"/>
    <w:rsid w:val="006331CA"/>
    <w:rsid w:val="00633282"/>
    <w:rsid w:val="00652175"/>
    <w:rsid w:val="00653DE1"/>
    <w:rsid w:val="0066014B"/>
    <w:rsid w:val="0069314E"/>
    <w:rsid w:val="006A0325"/>
    <w:rsid w:val="006A0A5E"/>
    <w:rsid w:val="006A41EC"/>
    <w:rsid w:val="006B144A"/>
    <w:rsid w:val="006C1BF5"/>
    <w:rsid w:val="006D3816"/>
    <w:rsid w:val="006F1BA4"/>
    <w:rsid w:val="0072093C"/>
    <w:rsid w:val="0073238E"/>
    <w:rsid w:val="00741B59"/>
    <w:rsid w:val="00762D74"/>
    <w:rsid w:val="00776EFA"/>
    <w:rsid w:val="007A297D"/>
    <w:rsid w:val="007A3160"/>
    <w:rsid w:val="007A43C7"/>
    <w:rsid w:val="007D6EDE"/>
    <w:rsid w:val="00802EC0"/>
    <w:rsid w:val="00807F5D"/>
    <w:rsid w:val="00810E52"/>
    <w:rsid w:val="00826646"/>
    <w:rsid w:val="0083339F"/>
    <w:rsid w:val="008549CE"/>
    <w:rsid w:val="00865946"/>
    <w:rsid w:val="00870002"/>
    <w:rsid w:val="0088017B"/>
    <w:rsid w:val="00886277"/>
    <w:rsid w:val="00897C2D"/>
    <w:rsid w:val="008C33B1"/>
    <w:rsid w:val="008F0F47"/>
    <w:rsid w:val="00936CBC"/>
    <w:rsid w:val="009556C0"/>
    <w:rsid w:val="00984BFE"/>
    <w:rsid w:val="00990531"/>
    <w:rsid w:val="009D33DD"/>
    <w:rsid w:val="009E58B1"/>
    <w:rsid w:val="009F38A2"/>
    <w:rsid w:val="00A04F4E"/>
    <w:rsid w:val="00A05B9D"/>
    <w:rsid w:val="00A11276"/>
    <w:rsid w:val="00A20778"/>
    <w:rsid w:val="00A2331E"/>
    <w:rsid w:val="00A334CA"/>
    <w:rsid w:val="00A71851"/>
    <w:rsid w:val="00A7249E"/>
    <w:rsid w:val="00A755D6"/>
    <w:rsid w:val="00A8388E"/>
    <w:rsid w:val="00AE1F27"/>
    <w:rsid w:val="00AE7E77"/>
    <w:rsid w:val="00B9606E"/>
    <w:rsid w:val="00B961B5"/>
    <w:rsid w:val="00BA6963"/>
    <w:rsid w:val="00BB7C0F"/>
    <w:rsid w:val="00BE297D"/>
    <w:rsid w:val="00BF053F"/>
    <w:rsid w:val="00C64599"/>
    <w:rsid w:val="00C64FEF"/>
    <w:rsid w:val="00C6617C"/>
    <w:rsid w:val="00C71CDE"/>
    <w:rsid w:val="00C7533E"/>
    <w:rsid w:val="00C87F36"/>
    <w:rsid w:val="00C938B8"/>
    <w:rsid w:val="00C97166"/>
    <w:rsid w:val="00CB68B2"/>
    <w:rsid w:val="00CD0241"/>
    <w:rsid w:val="00D17942"/>
    <w:rsid w:val="00D235FB"/>
    <w:rsid w:val="00D3330F"/>
    <w:rsid w:val="00D52E65"/>
    <w:rsid w:val="00D63E59"/>
    <w:rsid w:val="00DA17FF"/>
    <w:rsid w:val="00DA1A66"/>
    <w:rsid w:val="00DD122B"/>
    <w:rsid w:val="00DE41BE"/>
    <w:rsid w:val="00DF07A9"/>
    <w:rsid w:val="00E07089"/>
    <w:rsid w:val="00E07807"/>
    <w:rsid w:val="00E11154"/>
    <w:rsid w:val="00E14980"/>
    <w:rsid w:val="00E23A7E"/>
    <w:rsid w:val="00E5239C"/>
    <w:rsid w:val="00E64C3F"/>
    <w:rsid w:val="00E93FF8"/>
    <w:rsid w:val="00EA194C"/>
    <w:rsid w:val="00EA3D4A"/>
    <w:rsid w:val="00EA44BC"/>
    <w:rsid w:val="00EA6647"/>
    <w:rsid w:val="00EC2A31"/>
    <w:rsid w:val="00ED263A"/>
    <w:rsid w:val="00F13402"/>
    <w:rsid w:val="00F16626"/>
    <w:rsid w:val="00F33286"/>
    <w:rsid w:val="00F341F5"/>
    <w:rsid w:val="00F94174"/>
    <w:rsid w:val="00F95D4A"/>
    <w:rsid w:val="00F961FE"/>
    <w:rsid w:val="00FA2A5E"/>
    <w:rsid w:val="00FA4746"/>
    <w:rsid w:val="00FB3CCC"/>
    <w:rsid w:val="00FC2AAD"/>
    <w:rsid w:val="00FF2C9C"/>
    <w:rsid w:val="00FF5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AAD"/>
    <w:pPr>
      <w:widowControl/>
      <w:jc w:val="left"/>
    </w:pPr>
    <w:rPr>
      <w:rFonts w:ascii="宋体" w:eastAsia="宋体" w:hAnsi="宋体" w:cs="宋体"/>
      <w:kern w:val="0"/>
      <w:sz w:val="24"/>
      <w:szCs w:val="24"/>
    </w:rPr>
  </w:style>
  <w:style w:type="character" w:styleId="a4">
    <w:name w:val="Strong"/>
    <w:basedOn w:val="a0"/>
    <w:uiPriority w:val="22"/>
    <w:qFormat/>
    <w:rsid w:val="00FC2AAD"/>
    <w:rPr>
      <w:b/>
      <w:bCs/>
    </w:rPr>
  </w:style>
  <w:style w:type="paragraph" w:styleId="a5">
    <w:name w:val="header"/>
    <w:basedOn w:val="a"/>
    <w:link w:val="Char"/>
    <w:uiPriority w:val="99"/>
    <w:semiHidden/>
    <w:unhideWhenUsed/>
    <w:rsid w:val="00397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97F72"/>
    <w:rPr>
      <w:sz w:val="18"/>
      <w:szCs w:val="18"/>
    </w:rPr>
  </w:style>
  <w:style w:type="paragraph" w:styleId="a6">
    <w:name w:val="footer"/>
    <w:basedOn w:val="a"/>
    <w:link w:val="Char0"/>
    <w:uiPriority w:val="99"/>
    <w:semiHidden/>
    <w:unhideWhenUsed/>
    <w:rsid w:val="00397F7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97F72"/>
    <w:rPr>
      <w:sz w:val="18"/>
      <w:szCs w:val="18"/>
    </w:rPr>
  </w:style>
</w:styles>
</file>

<file path=word/webSettings.xml><?xml version="1.0" encoding="utf-8"?>
<w:webSettings xmlns:r="http://schemas.openxmlformats.org/officeDocument/2006/relationships" xmlns:w="http://schemas.openxmlformats.org/wordprocessingml/2006/main">
  <w:divs>
    <w:div w:id="275526551">
      <w:bodyDiv w:val="1"/>
      <w:marLeft w:val="0"/>
      <w:marRight w:val="0"/>
      <w:marTop w:val="0"/>
      <w:marBottom w:val="0"/>
      <w:divBdr>
        <w:top w:val="none" w:sz="0" w:space="0" w:color="auto"/>
        <w:left w:val="none" w:sz="0" w:space="0" w:color="auto"/>
        <w:bottom w:val="none" w:sz="0" w:space="0" w:color="auto"/>
        <w:right w:val="none" w:sz="0" w:space="0" w:color="auto"/>
      </w:divBdr>
      <w:divsChild>
        <w:div w:id="2027948263">
          <w:marLeft w:val="0"/>
          <w:marRight w:val="0"/>
          <w:marTop w:val="0"/>
          <w:marBottom w:val="0"/>
          <w:divBdr>
            <w:top w:val="none" w:sz="0" w:space="0" w:color="auto"/>
            <w:left w:val="none" w:sz="0" w:space="0" w:color="auto"/>
            <w:bottom w:val="none" w:sz="0" w:space="0" w:color="auto"/>
            <w:right w:val="none" w:sz="0" w:space="0" w:color="auto"/>
          </w:divBdr>
          <w:divsChild>
            <w:div w:id="1377002946">
              <w:marLeft w:val="0"/>
              <w:marRight w:val="0"/>
              <w:marTop w:val="0"/>
              <w:marBottom w:val="0"/>
              <w:divBdr>
                <w:top w:val="none" w:sz="0" w:space="0" w:color="auto"/>
                <w:left w:val="none" w:sz="0" w:space="0" w:color="auto"/>
                <w:bottom w:val="none" w:sz="0" w:space="0" w:color="auto"/>
                <w:right w:val="none" w:sz="0" w:space="0" w:color="auto"/>
              </w:divBdr>
              <w:divsChild>
                <w:div w:id="1341859228">
                  <w:marLeft w:val="0"/>
                  <w:marRight w:val="0"/>
                  <w:marTop w:val="0"/>
                  <w:marBottom w:val="0"/>
                  <w:divBdr>
                    <w:top w:val="none" w:sz="0" w:space="0" w:color="auto"/>
                    <w:left w:val="none" w:sz="0" w:space="0" w:color="auto"/>
                    <w:bottom w:val="none" w:sz="0" w:space="0" w:color="auto"/>
                    <w:right w:val="none" w:sz="0" w:space="0" w:color="auto"/>
                  </w:divBdr>
                  <w:divsChild>
                    <w:div w:id="957641778">
                      <w:marLeft w:val="0"/>
                      <w:marRight w:val="0"/>
                      <w:marTop w:val="0"/>
                      <w:marBottom w:val="0"/>
                      <w:divBdr>
                        <w:top w:val="none" w:sz="0" w:space="0" w:color="auto"/>
                        <w:left w:val="none" w:sz="0" w:space="0" w:color="auto"/>
                        <w:bottom w:val="none" w:sz="0" w:space="0" w:color="auto"/>
                        <w:right w:val="none" w:sz="0" w:space="0" w:color="auto"/>
                      </w:divBdr>
                      <w:divsChild>
                        <w:div w:id="1589853126">
                          <w:marLeft w:val="0"/>
                          <w:marRight w:val="0"/>
                          <w:marTop w:val="0"/>
                          <w:marBottom w:val="0"/>
                          <w:divBdr>
                            <w:top w:val="none" w:sz="0" w:space="0" w:color="auto"/>
                            <w:left w:val="none" w:sz="0" w:space="0" w:color="auto"/>
                            <w:bottom w:val="none" w:sz="0" w:space="0" w:color="auto"/>
                            <w:right w:val="none" w:sz="0" w:space="0" w:color="auto"/>
                          </w:divBdr>
                          <w:divsChild>
                            <w:div w:id="17271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5</cp:revision>
  <dcterms:created xsi:type="dcterms:W3CDTF">2018-01-11T03:11:00Z</dcterms:created>
  <dcterms:modified xsi:type="dcterms:W3CDTF">2018-01-15T07:49:00Z</dcterms:modified>
</cp:coreProperties>
</file>